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8"/>
          <w:szCs w:val="28"/>
        </w:rPr>
        <w:id w:val="2144846046"/>
        <w:docPartObj>
          <w:docPartGallery w:val="Cover Pages"/>
          <w:docPartUnique/>
        </w:docPartObj>
      </w:sdtPr>
      <w:sdtEndPr/>
      <w:sdtContent>
        <w:p w:rsidR="00B502AD" w:rsidRDefault="00B502AD" w:rsidP="00B502AD">
          <w:pPr>
            <w:jc w:val="both"/>
            <w:rPr>
              <w:rFonts w:ascii="Times New Roman" w:eastAsiaTheme="minorEastAsia" w:hAnsi="Times New Roman" w:cs="Times New Roman"/>
              <w:color w:val="FFFFFF" w:themeColor="background1"/>
              <w:sz w:val="28"/>
              <w:szCs w:val="28"/>
              <w:lang w:eastAsia="ru-RU"/>
            </w:rPr>
          </w:pPr>
        </w:p>
        <w:p w:rsidR="00B502AD" w:rsidRDefault="00B502AD" w:rsidP="00B502AD">
          <w:pPr>
            <w:spacing w:after="0" w:line="240" w:lineRule="auto"/>
            <w:ind w:left="708"/>
            <w:jc w:val="center"/>
            <w:rPr>
              <w:rFonts w:ascii="Times New Roman" w:hAnsi="Times New Roman" w:cs="Times New Roman"/>
              <w:b/>
              <w:sz w:val="28"/>
              <w:szCs w:val="28"/>
            </w:rPr>
          </w:pPr>
          <w:r>
            <w:rPr>
              <w:rFonts w:ascii="Times New Roman" w:hAnsi="Times New Roman" w:cs="Times New Roman"/>
              <w:b/>
              <w:sz w:val="28"/>
              <w:szCs w:val="28"/>
            </w:rPr>
            <w:t>ОТКРЫТОЕ АКЦИОНЕРНОЕ ОБЩЕСТВО</w:t>
          </w:r>
        </w:p>
        <w:p w:rsidR="00B502AD" w:rsidRDefault="00B502AD" w:rsidP="00B502AD">
          <w:pPr>
            <w:spacing w:after="0" w:line="240" w:lineRule="auto"/>
            <w:ind w:left="708"/>
            <w:jc w:val="center"/>
            <w:rPr>
              <w:rFonts w:ascii="Times New Roman" w:hAnsi="Times New Roman" w:cs="Times New Roman"/>
              <w:b/>
              <w:sz w:val="28"/>
              <w:szCs w:val="28"/>
            </w:rPr>
          </w:pPr>
          <w:r>
            <w:rPr>
              <w:rFonts w:ascii="Times New Roman" w:hAnsi="Times New Roman" w:cs="Times New Roman"/>
              <w:b/>
              <w:sz w:val="28"/>
              <w:szCs w:val="28"/>
            </w:rPr>
            <w:t>«ЮГОРСКАЯ ТЕРРИТОРИАЛЬНАЯ ЭНЕРГЕТИЧЕСКАЯ КОМПАНИЯ – Кода»</w:t>
          </w:r>
        </w:p>
        <w:p w:rsidR="00B502AD" w:rsidRDefault="00B502AD" w:rsidP="00B502AD">
          <w:pPr>
            <w:spacing w:after="0" w:line="240" w:lineRule="auto"/>
            <w:ind w:left="708"/>
            <w:jc w:val="both"/>
            <w:rPr>
              <w:rFonts w:ascii="Times New Roman" w:hAnsi="Times New Roman" w:cs="Times New Roman"/>
              <w:sz w:val="28"/>
              <w:szCs w:val="28"/>
            </w:rPr>
          </w:pPr>
        </w:p>
        <w:p w:rsidR="00B502AD" w:rsidRDefault="00B502AD" w:rsidP="00B502AD">
          <w:pPr>
            <w:spacing w:after="0" w:line="240" w:lineRule="auto"/>
            <w:ind w:left="708"/>
            <w:jc w:val="both"/>
            <w:rPr>
              <w:rFonts w:ascii="Times New Roman" w:hAnsi="Times New Roman" w:cs="Times New Roman"/>
              <w:sz w:val="28"/>
              <w:szCs w:val="28"/>
            </w:rPr>
          </w:pPr>
        </w:p>
        <w:p w:rsidR="00B502AD" w:rsidRDefault="00B502AD" w:rsidP="00B502AD">
          <w:pPr>
            <w:spacing w:after="0" w:line="240" w:lineRule="auto"/>
            <w:ind w:left="708"/>
            <w:jc w:val="right"/>
            <w:rPr>
              <w:rFonts w:ascii="Times New Roman" w:hAnsi="Times New Roman" w:cs="Times New Roman"/>
              <w:b/>
              <w:sz w:val="28"/>
              <w:szCs w:val="28"/>
            </w:rPr>
          </w:pPr>
          <w:r>
            <w:rPr>
              <w:rFonts w:ascii="Times New Roman" w:hAnsi="Times New Roman" w:cs="Times New Roman"/>
              <w:b/>
              <w:sz w:val="28"/>
              <w:szCs w:val="28"/>
            </w:rPr>
            <w:t>УТВЕРЖДЕН:</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Годовым общим собранием акционеров</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ОАО «ЮТЭК - Кода»</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Протокол от «____»______201</w:t>
          </w:r>
          <w:r w:rsidR="002D210C">
            <w:rPr>
              <w:rFonts w:ascii="Times New Roman" w:hAnsi="Times New Roman" w:cs="Times New Roman"/>
              <w:sz w:val="28"/>
              <w:szCs w:val="28"/>
            </w:rPr>
            <w:t>6</w:t>
          </w:r>
          <w:r>
            <w:rPr>
              <w:rFonts w:ascii="Times New Roman" w:hAnsi="Times New Roman" w:cs="Times New Roman"/>
              <w:sz w:val="28"/>
              <w:szCs w:val="28"/>
            </w:rPr>
            <w:t>г. № ____</w:t>
          </w:r>
        </w:p>
        <w:p w:rsidR="00B502AD" w:rsidRDefault="00B502AD" w:rsidP="00B502AD">
          <w:pPr>
            <w:spacing w:after="0" w:line="240" w:lineRule="auto"/>
            <w:ind w:left="708"/>
            <w:jc w:val="right"/>
            <w:rPr>
              <w:rFonts w:ascii="Times New Roman" w:hAnsi="Times New Roman" w:cs="Times New Roman"/>
              <w:sz w:val="28"/>
              <w:szCs w:val="28"/>
            </w:rPr>
          </w:pPr>
        </w:p>
        <w:p w:rsidR="00B502AD" w:rsidRDefault="00B502AD" w:rsidP="00B502AD">
          <w:pPr>
            <w:spacing w:after="0" w:line="240" w:lineRule="auto"/>
            <w:ind w:left="708"/>
            <w:jc w:val="right"/>
            <w:rPr>
              <w:rFonts w:ascii="Times New Roman" w:hAnsi="Times New Roman" w:cs="Times New Roman"/>
              <w:sz w:val="28"/>
              <w:szCs w:val="28"/>
            </w:rPr>
          </w:pPr>
        </w:p>
        <w:p w:rsidR="00B502AD" w:rsidRDefault="00B502AD" w:rsidP="00B502AD">
          <w:pPr>
            <w:spacing w:after="0" w:line="240" w:lineRule="auto"/>
            <w:ind w:left="708"/>
            <w:jc w:val="right"/>
            <w:rPr>
              <w:rFonts w:ascii="Times New Roman" w:hAnsi="Times New Roman" w:cs="Times New Roman"/>
              <w:b/>
              <w:sz w:val="28"/>
              <w:szCs w:val="28"/>
            </w:rPr>
          </w:pPr>
          <w:r>
            <w:rPr>
              <w:rFonts w:ascii="Times New Roman" w:hAnsi="Times New Roman" w:cs="Times New Roman"/>
              <w:b/>
              <w:sz w:val="28"/>
              <w:szCs w:val="28"/>
            </w:rPr>
            <w:t>ПРЕДВАРИТЕЛЬНО УТВЕРЖДЕН:</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Директором</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ОАО «ЮТЭК - Кода»</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Приказ от «</w:t>
          </w:r>
          <w:r w:rsidR="00340C24">
            <w:rPr>
              <w:rFonts w:ascii="Times New Roman" w:hAnsi="Times New Roman" w:cs="Times New Roman"/>
              <w:sz w:val="28"/>
              <w:szCs w:val="28"/>
            </w:rPr>
            <w:t>16</w:t>
          </w:r>
          <w:r>
            <w:rPr>
              <w:rFonts w:ascii="Times New Roman" w:hAnsi="Times New Roman" w:cs="Times New Roman"/>
              <w:sz w:val="28"/>
              <w:szCs w:val="28"/>
            </w:rPr>
            <w:t>»</w:t>
          </w:r>
          <w:r w:rsidR="00340C24">
            <w:rPr>
              <w:rFonts w:ascii="Times New Roman" w:hAnsi="Times New Roman" w:cs="Times New Roman"/>
              <w:sz w:val="28"/>
              <w:szCs w:val="28"/>
            </w:rPr>
            <w:t xml:space="preserve"> мая </w:t>
          </w:r>
          <w:r>
            <w:rPr>
              <w:rFonts w:ascii="Times New Roman" w:hAnsi="Times New Roman" w:cs="Times New Roman"/>
              <w:sz w:val="28"/>
              <w:szCs w:val="28"/>
            </w:rPr>
            <w:t>201</w:t>
          </w:r>
          <w:r w:rsidR="002D210C">
            <w:rPr>
              <w:rFonts w:ascii="Times New Roman" w:hAnsi="Times New Roman" w:cs="Times New Roman"/>
              <w:sz w:val="28"/>
              <w:szCs w:val="28"/>
            </w:rPr>
            <w:t>6</w:t>
          </w:r>
          <w:r>
            <w:rPr>
              <w:rFonts w:ascii="Times New Roman" w:hAnsi="Times New Roman" w:cs="Times New Roman"/>
              <w:sz w:val="28"/>
              <w:szCs w:val="28"/>
            </w:rPr>
            <w:t xml:space="preserve"> № </w:t>
          </w:r>
          <w:r w:rsidR="00340C24">
            <w:rPr>
              <w:rFonts w:ascii="Times New Roman" w:hAnsi="Times New Roman" w:cs="Times New Roman"/>
              <w:sz w:val="28"/>
              <w:szCs w:val="28"/>
            </w:rPr>
            <w:t>276</w:t>
          </w:r>
        </w:p>
        <w:p w:rsidR="00B502AD" w:rsidRDefault="00B502AD" w:rsidP="00B502AD">
          <w:pPr>
            <w:spacing w:after="0" w:line="240" w:lineRule="auto"/>
            <w:ind w:left="708"/>
            <w:jc w:val="right"/>
            <w:rPr>
              <w:rFonts w:ascii="Times New Roman" w:hAnsi="Times New Roman" w:cs="Times New Roman"/>
              <w:sz w:val="28"/>
              <w:szCs w:val="28"/>
            </w:rPr>
          </w:pPr>
        </w:p>
        <w:p w:rsidR="00B502AD" w:rsidRDefault="00B502AD" w:rsidP="00B502AD">
          <w:pPr>
            <w:spacing w:after="0" w:line="240" w:lineRule="auto"/>
            <w:ind w:left="7080" w:firstLine="708"/>
            <w:rPr>
              <w:rFonts w:ascii="Times New Roman" w:hAnsi="Times New Roman" w:cs="Times New Roman"/>
              <w:sz w:val="28"/>
              <w:szCs w:val="28"/>
            </w:rPr>
          </w:pPr>
          <w:r>
            <w:rPr>
              <w:rFonts w:ascii="Times New Roman" w:hAnsi="Times New Roman" w:cs="Times New Roman"/>
              <w:sz w:val="28"/>
              <w:szCs w:val="28"/>
            </w:rPr>
            <w:t>Директор</w:t>
          </w:r>
        </w:p>
        <w:p w:rsidR="00B502AD" w:rsidRDefault="00B502AD" w:rsidP="00B502AD">
          <w:pPr>
            <w:spacing w:after="0" w:line="240" w:lineRule="auto"/>
            <w:ind w:left="708"/>
            <w:jc w:val="right"/>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bCs/>
              <w:sz w:val="28"/>
              <w:szCs w:val="28"/>
            </w:rPr>
            <w:t>Заплатин</w:t>
          </w:r>
          <w:r>
            <w:rPr>
              <w:rFonts w:ascii="Times New Roman" w:hAnsi="Times New Roman" w:cs="Times New Roman"/>
              <w:sz w:val="28"/>
              <w:szCs w:val="28"/>
            </w:rPr>
            <w:t xml:space="preserve"> С.В.</w:t>
          </w:r>
        </w:p>
        <w:p w:rsidR="00B502AD" w:rsidRDefault="00B502AD" w:rsidP="00B502AD">
          <w:pPr>
            <w:jc w:val="right"/>
            <w:rPr>
              <w:rFonts w:ascii="Times New Roman" w:hAnsi="Times New Roman" w:cs="Times New Roman"/>
              <w:sz w:val="28"/>
              <w:szCs w:val="28"/>
            </w:rPr>
          </w:pPr>
        </w:p>
        <w:p w:rsidR="00B502AD" w:rsidRDefault="00B502AD" w:rsidP="00B502AD">
          <w:pPr>
            <w:jc w:val="center"/>
            <w:rPr>
              <w:rFonts w:ascii="Times New Roman" w:hAnsi="Times New Roman" w:cs="Times New Roman"/>
              <w:sz w:val="28"/>
              <w:szCs w:val="28"/>
            </w:rPr>
          </w:pPr>
        </w:p>
        <w:p w:rsidR="00B502AD" w:rsidRDefault="00B502AD" w:rsidP="00B502AD">
          <w:pPr>
            <w:spacing w:after="0"/>
            <w:jc w:val="center"/>
            <w:rPr>
              <w:rFonts w:ascii="Times New Roman" w:hAnsi="Times New Roman" w:cs="Times New Roman"/>
              <w:b/>
              <w:bCs/>
              <w:sz w:val="48"/>
              <w:szCs w:val="28"/>
            </w:rPr>
          </w:pPr>
          <w:r>
            <w:rPr>
              <w:rFonts w:ascii="Times New Roman" w:hAnsi="Times New Roman" w:cs="Times New Roman"/>
              <w:b/>
              <w:bCs/>
              <w:sz w:val="48"/>
              <w:szCs w:val="28"/>
            </w:rPr>
            <w:t>ГОДОВОЙ ОТЧЕТ</w:t>
          </w:r>
        </w:p>
        <w:tbl>
          <w:tblPr>
            <w:tblpPr w:leftFromText="180" w:rightFromText="180" w:bottomFromText="160" w:vertAnchor="text" w:horzAnchor="margin" w:tblpY="1595"/>
            <w:tblW w:w="0" w:type="auto"/>
            <w:tblLook w:val="04A0" w:firstRow="1" w:lastRow="0" w:firstColumn="1" w:lastColumn="0" w:noHBand="0" w:noVBand="1"/>
          </w:tblPr>
          <w:tblGrid>
            <w:gridCol w:w="4785"/>
            <w:gridCol w:w="4786"/>
          </w:tblGrid>
          <w:tr w:rsidR="00B502AD" w:rsidTr="00B502AD">
            <w:tc>
              <w:tcPr>
                <w:tcW w:w="4785" w:type="dxa"/>
              </w:tcPr>
              <w:p w:rsidR="00B502AD" w:rsidRDefault="00B502AD">
                <w:pPr>
                  <w:spacing w:after="0" w:line="480" w:lineRule="auto"/>
                  <w:rPr>
                    <w:rFonts w:ascii="Times New Roman" w:hAnsi="Times New Roman" w:cs="Times New Roman"/>
                    <w:bCs/>
                    <w:sz w:val="28"/>
                    <w:szCs w:val="28"/>
                  </w:rPr>
                </w:pPr>
              </w:p>
              <w:p w:rsidR="00B502AD" w:rsidRDefault="00B502AD">
                <w:pPr>
                  <w:spacing w:after="0" w:line="480" w:lineRule="auto"/>
                  <w:rPr>
                    <w:rFonts w:ascii="Times New Roman" w:hAnsi="Times New Roman" w:cs="Times New Roman"/>
                    <w:bCs/>
                    <w:sz w:val="28"/>
                    <w:szCs w:val="28"/>
                    <w:lang w:val="en-US"/>
                  </w:rPr>
                </w:pPr>
                <w:r>
                  <w:rPr>
                    <w:rFonts w:ascii="Times New Roman" w:hAnsi="Times New Roman" w:cs="Times New Roman"/>
                    <w:bCs/>
                    <w:sz w:val="28"/>
                    <w:szCs w:val="28"/>
                  </w:rPr>
                  <w:t>Директор                    ___________________________</w:t>
                </w:r>
              </w:p>
            </w:tc>
            <w:tc>
              <w:tcPr>
                <w:tcW w:w="4786" w:type="dxa"/>
              </w:tcPr>
              <w:p w:rsidR="00B502AD" w:rsidRDefault="00B502AD">
                <w:pPr>
                  <w:spacing w:after="0" w:line="240" w:lineRule="auto"/>
                  <w:ind w:left="708"/>
                  <w:rPr>
                    <w:rFonts w:ascii="Times New Roman" w:hAnsi="Times New Roman" w:cs="Times New Roman"/>
                    <w:bCs/>
                    <w:sz w:val="28"/>
                    <w:szCs w:val="28"/>
                    <w:lang w:val="en-US"/>
                  </w:rPr>
                </w:pPr>
              </w:p>
              <w:p w:rsidR="00B502AD" w:rsidRDefault="00B502AD">
                <w:pPr>
                  <w:spacing w:after="0" w:line="240" w:lineRule="auto"/>
                  <w:ind w:left="708"/>
                  <w:rPr>
                    <w:rFonts w:ascii="Times New Roman" w:hAnsi="Times New Roman" w:cs="Times New Roman"/>
                    <w:bCs/>
                    <w:sz w:val="28"/>
                    <w:szCs w:val="28"/>
                  </w:rPr>
                </w:pPr>
              </w:p>
              <w:p w:rsidR="00B502AD" w:rsidRDefault="00B502AD">
                <w:pPr>
                  <w:spacing w:after="0" w:line="240" w:lineRule="auto"/>
                  <w:ind w:left="708"/>
                  <w:rPr>
                    <w:rFonts w:ascii="Times New Roman" w:hAnsi="Times New Roman" w:cs="Times New Roman"/>
                    <w:bCs/>
                    <w:sz w:val="28"/>
                    <w:szCs w:val="28"/>
                  </w:rPr>
                </w:pPr>
              </w:p>
              <w:p w:rsidR="00B502AD" w:rsidRDefault="00B502AD">
                <w:pPr>
                  <w:spacing w:after="0" w:line="240" w:lineRule="auto"/>
                  <w:ind w:left="708"/>
                  <w:rPr>
                    <w:rFonts w:ascii="Times New Roman" w:hAnsi="Times New Roman" w:cs="Times New Roman"/>
                    <w:bCs/>
                    <w:sz w:val="28"/>
                    <w:szCs w:val="28"/>
                  </w:rPr>
                </w:pPr>
              </w:p>
              <w:p w:rsidR="00B502AD" w:rsidRDefault="00B502AD">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rPr>
                  <w:t>Заплатин Сергей Владимирович</w:t>
                </w:r>
              </w:p>
              <w:p w:rsidR="00B502AD" w:rsidRDefault="00B502AD">
                <w:pPr>
                  <w:spacing w:after="0" w:line="240" w:lineRule="auto"/>
                  <w:rPr>
                    <w:rFonts w:ascii="Times New Roman" w:hAnsi="Times New Roman" w:cs="Times New Roman"/>
                    <w:bCs/>
                    <w:sz w:val="28"/>
                    <w:szCs w:val="28"/>
                    <w:lang w:val="en-US"/>
                  </w:rPr>
                </w:pPr>
              </w:p>
            </w:tc>
          </w:tr>
          <w:tr w:rsidR="00B502AD" w:rsidTr="00B502AD">
            <w:tc>
              <w:tcPr>
                <w:tcW w:w="4785" w:type="dxa"/>
              </w:tcPr>
              <w:p w:rsidR="00B502AD" w:rsidRDefault="00B502AD">
                <w:pPr>
                  <w:spacing w:after="0" w:line="480" w:lineRule="auto"/>
                  <w:rPr>
                    <w:rFonts w:ascii="Times New Roman" w:hAnsi="Times New Roman" w:cs="Times New Roman"/>
                    <w:bCs/>
                    <w:sz w:val="28"/>
                    <w:szCs w:val="28"/>
                    <w:lang w:val="en-US"/>
                  </w:rPr>
                </w:pPr>
              </w:p>
              <w:p w:rsidR="00B502AD" w:rsidRDefault="00B502AD">
                <w:pPr>
                  <w:spacing w:after="0" w:line="480" w:lineRule="auto"/>
                  <w:rPr>
                    <w:rFonts w:ascii="Times New Roman" w:hAnsi="Times New Roman" w:cs="Times New Roman"/>
                    <w:bCs/>
                    <w:sz w:val="28"/>
                    <w:szCs w:val="28"/>
                  </w:rPr>
                </w:pPr>
                <w:r>
                  <w:rPr>
                    <w:rFonts w:ascii="Times New Roman" w:hAnsi="Times New Roman" w:cs="Times New Roman"/>
                    <w:bCs/>
                    <w:sz w:val="28"/>
                    <w:szCs w:val="28"/>
                  </w:rPr>
                  <w:t>Главный бухгалтер   ___________________________</w:t>
                </w:r>
              </w:p>
            </w:tc>
            <w:tc>
              <w:tcPr>
                <w:tcW w:w="4786" w:type="dxa"/>
              </w:tcPr>
              <w:p w:rsidR="00B502AD" w:rsidRDefault="00B502AD">
                <w:pPr>
                  <w:spacing w:after="0" w:line="240" w:lineRule="auto"/>
                  <w:ind w:left="708"/>
                  <w:rPr>
                    <w:rFonts w:ascii="Times New Roman" w:hAnsi="Times New Roman" w:cs="Times New Roman"/>
                    <w:sz w:val="28"/>
                    <w:szCs w:val="28"/>
                    <w:lang w:val="en-US"/>
                  </w:rPr>
                </w:pPr>
              </w:p>
              <w:p w:rsidR="00B502AD" w:rsidRDefault="00B502AD">
                <w:pPr>
                  <w:spacing w:after="0" w:line="240" w:lineRule="auto"/>
                  <w:ind w:left="708"/>
                  <w:rPr>
                    <w:rFonts w:ascii="Times New Roman" w:hAnsi="Times New Roman" w:cs="Times New Roman"/>
                    <w:sz w:val="28"/>
                    <w:szCs w:val="28"/>
                    <w:lang w:val="en-US"/>
                  </w:rPr>
                </w:pPr>
              </w:p>
              <w:p w:rsidR="00B502AD" w:rsidRDefault="00B502AD">
                <w:pPr>
                  <w:spacing w:after="0" w:line="240" w:lineRule="auto"/>
                  <w:ind w:left="708"/>
                  <w:rPr>
                    <w:rFonts w:ascii="Times New Roman" w:hAnsi="Times New Roman" w:cs="Times New Roman"/>
                    <w:sz w:val="28"/>
                    <w:szCs w:val="28"/>
                    <w:lang w:val="en-US"/>
                  </w:rPr>
                </w:pPr>
              </w:p>
              <w:p w:rsidR="00B502AD" w:rsidRDefault="00B502AD">
                <w:pPr>
                  <w:spacing w:after="0" w:line="240" w:lineRule="auto"/>
                  <w:rPr>
                    <w:rFonts w:ascii="Times New Roman" w:hAnsi="Times New Roman" w:cs="Times New Roman"/>
                    <w:sz w:val="28"/>
                    <w:szCs w:val="28"/>
                  </w:rPr>
                </w:pPr>
              </w:p>
              <w:p w:rsidR="00B502AD" w:rsidRDefault="00B502AD">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Кравчина</w:t>
                </w:r>
                <w:proofErr w:type="spellEnd"/>
                <w:r>
                  <w:rPr>
                    <w:rFonts w:ascii="Times New Roman" w:hAnsi="Times New Roman" w:cs="Times New Roman"/>
                    <w:sz w:val="28"/>
                    <w:szCs w:val="28"/>
                  </w:rPr>
                  <w:t xml:space="preserve"> Татьяна Владимировна</w:t>
                </w:r>
              </w:p>
            </w:tc>
          </w:tr>
        </w:tbl>
        <w:p w:rsidR="00B502AD" w:rsidRDefault="00B502AD" w:rsidP="00B502AD">
          <w:pPr>
            <w:spacing w:after="0"/>
            <w:jc w:val="center"/>
            <w:rPr>
              <w:rFonts w:ascii="Times New Roman" w:hAnsi="Times New Roman" w:cs="Times New Roman"/>
              <w:b/>
              <w:bCs/>
              <w:sz w:val="28"/>
              <w:szCs w:val="28"/>
            </w:rPr>
          </w:pPr>
          <w:r>
            <w:rPr>
              <w:rFonts w:ascii="Times New Roman" w:hAnsi="Times New Roman" w:cs="Times New Roman"/>
              <w:b/>
              <w:bCs/>
              <w:sz w:val="32"/>
              <w:szCs w:val="28"/>
            </w:rPr>
            <w:t>по результатам работы</w:t>
          </w:r>
        </w:p>
        <w:p w:rsidR="00B502AD" w:rsidRDefault="00B502AD" w:rsidP="00B502AD">
          <w:pPr>
            <w:jc w:val="center"/>
            <w:rPr>
              <w:rFonts w:ascii="Times New Roman" w:hAnsi="Times New Roman" w:cs="Times New Roman"/>
              <w:b/>
              <w:bCs/>
              <w:sz w:val="28"/>
              <w:szCs w:val="28"/>
            </w:rPr>
          </w:pPr>
          <w:r>
            <w:rPr>
              <w:rFonts w:ascii="Times New Roman" w:hAnsi="Times New Roman" w:cs="Times New Roman"/>
              <w:b/>
              <w:bCs/>
              <w:sz w:val="32"/>
              <w:szCs w:val="28"/>
            </w:rPr>
            <w:t>за 201</w:t>
          </w:r>
          <w:r w:rsidR="002D210C">
            <w:rPr>
              <w:rFonts w:ascii="Times New Roman" w:hAnsi="Times New Roman" w:cs="Times New Roman"/>
              <w:b/>
              <w:bCs/>
              <w:sz w:val="32"/>
              <w:szCs w:val="28"/>
            </w:rPr>
            <w:t xml:space="preserve">5 </w:t>
          </w:r>
          <w:r>
            <w:rPr>
              <w:rFonts w:ascii="Times New Roman" w:hAnsi="Times New Roman" w:cs="Times New Roman"/>
              <w:b/>
              <w:bCs/>
              <w:sz w:val="32"/>
              <w:szCs w:val="28"/>
            </w:rPr>
            <w:t>г</w:t>
          </w:r>
          <w:r w:rsidR="002D210C">
            <w:rPr>
              <w:rFonts w:ascii="Times New Roman" w:hAnsi="Times New Roman" w:cs="Times New Roman"/>
              <w:b/>
              <w:bCs/>
              <w:sz w:val="32"/>
              <w:szCs w:val="28"/>
            </w:rPr>
            <w:t>.</w:t>
          </w:r>
        </w:p>
        <w:p w:rsidR="006B2B37" w:rsidRPr="00B502AD" w:rsidRDefault="00B502AD" w:rsidP="00B502AD">
          <w:pPr>
            <w:jc w:val="both"/>
            <w:rPr>
              <w:rFonts w:ascii="Times New Roman" w:eastAsiaTheme="minorEastAsia" w:hAnsi="Times New Roman" w:cs="Times New Roman"/>
              <w:color w:val="FFFFFF" w:themeColor="background1"/>
              <w:sz w:val="28"/>
              <w:szCs w:val="28"/>
              <w:lang w:eastAsia="ru-RU"/>
            </w:rPr>
          </w:pPr>
          <w:r>
            <w:rPr>
              <w:rFonts w:ascii="Times New Roman" w:hAnsi="Times New Roman" w:cs="Times New Roman"/>
              <w:b/>
              <w:bCs/>
              <w:sz w:val="28"/>
              <w:szCs w:val="28"/>
            </w:rPr>
            <w:t xml:space="preserve"> </w:t>
          </w:r>
          <w:r>
            <w:rPr>
              <w:rFonts w:ascii="Times New Roman" w:eastAsiaTheme="minorEastAsia" w:hAnsi="Times New Roman" w:cs="Times New Roman"/>
              <w:color w:val="FFFFFF" w:themeColor="background1"/>
              <w:sz w:val="28"/>
              <w:szCs w:val="28"/>
              <w:lang w:eastAsia="ru-RU"/>
            </w:rPr>
            <w:br w:type="page"/>
          </w:r>
        </w:p>
      </w:sdtContent>
    </w:sdt>
    <w:tbl>
      <w:tblPr>
        <w:tblpPr w:leftFromText="180" w:rightFromText="180" w:vertAnchor="text" w:horzAnchor="margin" w:tblpY="1118"/>
        <w:tblOverlap w:val="never"/>
        <w:tblW w:w="0" w:type="auto"/>
        <w:tblLook w:val="0000" w:firstRow="0" w:lastRow="0" w:firstColumn="0" w:lastColumn="0" w:noHBand="0" w:noVBand="0"/>
      </w:tblPr>
      <w:tblGrid>
        <w:gridCol w:w="4296"/>
      </w:tblGrid>
      <w:tr w:rsidR="00EF3BB4" w:rsidTr="00242306">
        <w:trPr>
          <w:trHeight w:val="5229"/>
        </w:trPr>
        <w:tc>
          <w:tcPr>
            <w:tcW w:w="4077" w:type="dxa"/>
          </w:tcPr>
          <w:p w:rsidR="00EF3BB4" w:rsidRPr="004B2FFC" w:rsidRDefault="00700D49" w:rsidP="00700D49">
            <w:pPr>
              <w:spacing w:after="0" w:line="240" w:lineRule="auto"/>
              <w:jc w:val="center"/>
              <w:rPr>
                <w:rFonts w:ascii="Times New Roman" w:hAnsi="Times New Roman" w:cs="Times New Roman"/>
                <w:b/>
                <w:sz w:val="20"/>
                <w:szCs w:val="20"/>
              </w:rPr>
            </w:pPr>
            <w:r w:rsidRPr="004B2FFC">
              <w:rPr>
                <w:rFonts w:ascii="Times New Roman" w:hAnsi="Times New Roman" w:cs="Times New Roman"/>
                <w:b/>
                <w:noProof/>
                <w:sz w:val="24"/>
                <w:szCs w:val="24"/>
                <w:shd w:val="clear" w:color="auto" w:fill="FFFFFF" w:themeFill="background1"/>
                <w:lang w:eastAsia="ru-RU"/>
              </w:rPr>
              <w:lastRenderedPageBreak/>
              <w:drawing>
                <wp:anchor distT="0" distB="0" distL="114300" distR="114300" simplePos="0" relativeHeight="251923456" behindDoc="1" locked="0" layoutInCell="1" allowOverlap="1" wp14:anchorId="39092046" wp14:editId="2E28001D">
                  <wp:simplePos x="0" y="0"/>
                  <wp:positionH relativeFrom="column">
                    <wp:posOffset>631825</wp:posOffset>
                  </wp:positionH>
                  <wp:positionV relativeFrom="paragraph">
                    <wp:posOffset>15875</wp:posOffset>
                  </wp:positionV>
                  <wp:extent cx="2588260" cy="2861945"/>
                  <wp:effectExtent l="0" t="0" r="2540" b="0"/>
                  <wp:wrapThrough wrapText="bothSides">
                    <wp:wrapPolygon edited="0">
                      <wp:start x="0" y="0"/>
                      <wp:lineTo x="0" y="21423"/>
                      <wp:lineTo x="21462" y="21423"/>
                      <wp:lineTo x="21462" y="0"/>
                      <wp:lineTo x="0" y="0"/>
                    </wp:wrapPolygon>
                  </wp:wrapThrough>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260" cy="2861945"/>
                          </a:xfrm>
                          <a:prstGeom prst="rect">
                            <a:avLst/>
                          </a:prstGeom>
                          <a:noFill/>
                        </pic:spPr>
                      </pic:pic>
                    </a:graphicData>
                  </a:graphic>
                  <wp14:sizeRelH relativeFrom="page">
                    <wp14:pctWidth>0</wp14:pctWidth>
                  </wp14:sizeRelH>
                  <wp14:sizeRelV relativeFrom="page">
                    <wp14:pctHeight>0</wp14:pctHeight>
                  </wp14:sizeRelV>
                </wp:anchor>
              </w:drawing>
            </w:r>
            <w:r w:rsidR="00EF3BB4" w:rsidRPr="004B2FFC">
              <w:rPr>
                <w:rFonts w:ascii="Times New Roman" w:hAnsi="Times New Roman" w:cs="Times New Roman"/>
                <w:b/>
                <w:sz w:val="20"/>
                <w:szCs w:val="20"/>
              </w:rPr>
              <w:t>Директор ОАО «ЮТЭК-Кода»</w:t>
            </w:r>
          </w:p>
          <w:p w:rsidR="00EF3BB4" w:rsidRDefault="004B2FFC" w:rsidP="00700D49">
            <w:pPr>
              <w:spacing w:after="0" w:line="240" w:lineRule="auto"/>
              <w:jc w:val="center"/>
              <w:rPr>
                <w:rFonts w:ascii="Times New Roman" w:hAnsi="Times New Roman" w:cs="Times New Roman"/>
                <w:b/>
                <w:sz w:val="20"/>
                <w:szCs w:val="20"/>
              </w:rPr>
            </w:pPr>
            <w:r w:rsidRPr="004B2FFC">
              <w:rPr>
                <w:rFonts w:ascii="Times New Roman" w:hAnsi="Times New Roman" w:cs="Times New Roman"/>
                <w:b/>
                <w:sz w:val="20"/>
                <w:szCs w:val="20"/>
              </w:rPr>
              <w:t>Заплатин Сергей Владимирович</w:t>
            </w:r>
          </w:p>
          <w:p w:rsidR="004B2FFC" w:rsidRPr="001A7DA2" w:rsidRDefault="004B2FFC" w:rsidP="00242306">
            <w:pPr>
              <w:spacing w:after="0" w:line="240" w:lineRule="auto"/>
              <w:rPr>
                <w:rFonts w:ascii="Times New Roman" w:hAnsi="Times New Roman" w:cs="Times New Roman"/>
                <w:sz w:val="24"/>
                <w:szCs w:val="24"/>
              </w:rPr>
            </w:pPr>
          </w:p>
        </w:tc>
      </w:tr>
    </w:tbl>
    <w:p w:rsidR="00974E90" w:rsidRPr="00974E90" w:rsidRDefault="00213AD0" w:rsidP="00213AD0">
      <w:pPr>
        <w:spacing w:after="0" w:line="360" w:lineRule="auto"/>
        <w:jc w:val="center"/>
        <w:rPr>
          <w:rFonts w:ascii="Times New Roman" w:hAnsi="Times New Roman" w:cs="Times New Roman"/>
          <w:b/>
          <w:sz w:val="23"/>
          <w:szCs w:val="23"/>
        </w:rPr>
      </w:pPr>
      <w:r>
        <w:rPr>
          <w:rFonts w:ascii="Times New Roman" w:hAnsi="Times New Roman" w:cs="Times New Roman"/>
          <w:b/>
          <w:sz w:val="23"/>
          <w:szCs w:val="23"/>
        </w:rPr>
        <w:t xml:space="preserve">                                                                     </w:t>
      </w:r>
      <w:r w:rsidR="00EB2F25" w:rsidRPr="00974E90">
        <w:rPr>
          <w:rFonts w:ascii="Times New Roman" w:hAnsi="Times New Roman" w:cs="Times New Roman"/>
          <w:b/>
          <w:sz w:val="23"/>
          <w:szCs w:val="23"/>
        </w:rPr>
        <w:t>Уважаемые акционеры,</w:t>
      </w:r>
    </w:p>
    <w:p w:rsidR="00EB2F25" w:rsidRPr="00974E90" w:rsidRDefault="00700D49" w:rsidP="00974E90">
      <w:pPr>
        <w:spacing w:after="0" w:line="360" w:lineRule="auto"/>
        <w:jc w:val="both"/>
        <w:rPr>
          <w:rFonts w:ascii="Times New Roman" w:eastAsia="PTSans-Regular" w:hAnsi="Times New Roman" w:cs="Times New Roman"/>
          <w:sz w:val="23"/>
          <w:szCs w:val="23"/>
        </w:rPr>
      </w:pPr>
      <w:r>
        <w:rPr>
          <w:rFonts w:ascii="Times New Roman" w:eastAsia="PTSans-Regular" w:hAnsi="Times New Roman" w:cs="Times New Roman"/>
          <w:sz w:val="23"/>
          <w:szCs w:val="23"/>
        </w:rPr>
        <w:t xml:space="preserve">                         </w:t>
      </w:r>
      <w:r>
        <w:rPr>
          <w:rFonts w:ascii="Times New Roman" w:eastAsia="PTSans-Regular" w:hAnsi="Times New Roman" w:cs="Times New Roman"/>
          <w:sz w:val="23"/>
          <w:szCs w:val="23"/>
        </w:rPr>
        <w:tab/>
      </w:r>
      <w:r>
        <w:rPr>
          <w:rFonts w:ascii="Times New Roman" w:eastAsia="PTSans-Regular" w:hAnsi="Times New Roman" w:cs="Times New Roman"/>
          <w:sz w:val="23"/>
          <w:szCs w:val="23"/>
        </w:rPr>
        <w:tab/>
      </w:r>
      <w:r>
        <w:rPr>
          <w:rFonts w:ascii="Times New Roman" w:eastAsia="PTSans-Regular" w:hAnsi="Times New Roman" w:cs="Times New Roman"/>
          <w:sz w:val="23"/>
          <w:szCs w:val="23"/>
        </w:rPr>
        <w:tab/>
        <w:t xml:space="preserve">              </w:t>
      </w:r>
      <w:r w:rsidR="00C82A26" w:rsidRPr="00974E90">
        <w:rPr>
          <w:rFonts w:ascii="Times New Roman" w:eastAsia="PTSans-Regular" w:hAnsi="Times New Roman" w:cs="Times New Roman"/>
          <w:sz w:val="23"/>
          <w:szCs w:val="23"/>
        </w:rPr>
        <w:t>Представляем Вам годовой отчет ОАО «ЮТЭК-Кода»</w:t>
      </w:r>
      <w:r w:rsidR="00EB2F25" w:rsidRPr="00974E90">
        <w:rPr>
          <w:rFonts w:ascii="Times New Roman" w:eastAsia="PTSans-Regular" w:hAnsi="Times New Roman" w:cs="Times New Roman"/>
          <w:sz w:val="23"/>
          <w:szCs w:val="23"/>
        </w:rPr>
        <w:t xml:space="preserve"> за 201</w:t>
      </w:r>
      <w:r w:rsidR="002D210C">
        <w:rPr>
          <w:rFonts w:ascii="Times New Roman" w:eastAsia="PTSans-Regular" w:hAnsi="Times New Roman" w:cs="Times New Roman"/>
          <w:sz w:val="23"/>
          <w:szCs w:val="23"/>
        </w:rPr>
        <w:t>5</w:t>
      </w:r>
      <w:r w:rsidR="00EB2F25" w:rsidRPr="00974E90">
        <w:rPr>
          <w:rFonts w:ascii="Times New Roman" w:eastAsia="PTSans-Regular" w:hAnsi="Times New Roman" w:cs="Times New Roman"/>
          <w:sz w:val="23"/>
          <w:szCs w:val="23"/>
        </w:rPr>
        <w:t xml:space="preserve"> год, отражающ</w:t>
      </w:r>
      <w:r w:rsidR="004B2FFC">
        <w:rPr>
          <w:rFonts w:ascii="Times New Roman" w:eastAsia="PTSans-Regular" w:hAnsi="Times New Roman" w:cs="Times New Roman"/>
          <w:sz w:val="23"/>
          <w:szCs w:val="23"/>
        </w:rPr>
        <w:t xml:space="preserve">ий итоги деятельности Компании </w:t>
      </w:r>
      <w:r w:rsidR="00EB2F25" w:rsidRPr="00974E90">
        <w:rPr>
          <w:rFonts w:ascii="Times New Roman" w:eastAsia="PTSans-Regular" w:hAnsi="Times New Roman" w:cs="Times New Roman"/>
          <w:sz w:val="23"/>
          <w:szCs w:val="23"/>
        </w:rPr>
        <w:t xml:space="preserve">за этот период. </w:t>
      </w:r>
    </w:p>
    <w:p w:rsidR="00EB2F25" w:rsidRPr="00974E90" w:rsidRDefault="004B2FFC" w:rsidP="00974E90">
      <w:pPr>
        <w:spacing w:after="0" w:line="360" w:lineRule="auto"/>
        <w:jc w:val="both"/>
        <w:rPr>
          <w:rFonts w:ascii="Times New Roman" w:hAnsi="Times New Roman" w:cs="Times New Roman"/>
          <w:sz w:val="23"/>
          <w:szCs w:val="23"/>
        </w:rPr>
      </w:pPr>
      <w:r>
        <w:rPr>
          <w:rFonts w:ascii="Times New Roman" w:hAnsi="Times New Roman" w:cs="Times New Roman"/>
          <w:sz w:val="23"/>
          <w:szCs w:val="23"/>
        </w:rPr>
        <w:t>Подводя итоги 2015 года, можно с уверенностью сказать. Что Компания выполнила в</w:t>
      </w:r>
      <w:r w:rsidR="00EB2F25" w:rsidRPr="00974E90">
        <w:rPr>
          <w:rFonts w:ascii="Times New Roman" w:hAnsi="Times New Roman" w:cs="Times New Roman"/>
          <w:sz w:val="23"/>
          <w:szCs w:val="23"/>
        </w:rPr>
        <w:t>се основные пос</w:t>
      </w:r>
      <w:r>
        <w:rPr>
          <w:rFonts w:ascii="Times New Roman" w:hAnsi="Times New Roman" w:cs="Times New Roman"/>
          <w:sz w:val="23"/>
          <w:szCs w:val="23"/>
        </w:rPr>
        <w:t xml:space="preserve">тавленные стратегические задачи. </w:t>
      </w:r>
      <w:r w:rsidR="00EB2F25" w:rsidRPr="00974E90">
        <w:rPr>
          <w:rFonts w:ascii="Times New Roman" w:hAnsi="Times New Roman" w:cs="Times New Roman"/>
          <w:sz w:val="23"/>
          <w:szCs w:val="23"/>
        </w:rPr>
        <w:t>Компания продемонстрировала уверенный рост по всем ключевым показателям.</w:t>
      </w:r>
    </w:p>
    <w:p w:rsidR="004B2FFC" w:rsidRDefault="00EB2F25" w:rsidP="00974E90">
      <w:pPr>
        <w:spacing w:after="0" w:line="360" w:lineRule="auto"/>
        <w:jc w:val="both"/>
        <w:rPr>
          <w:rFonts w:ascii="Times New Roman" w:hAnsi="Times New Roman" w:cs="Times New Roman"/>
          <w:sz w:val="23"/>
          <w:szCs w:val="23"/>
        </w:rPr>
      </w:pPr>
      <w:r w:rsidRPr="00213DA1">
        <w:rPr>
          <w:rFonts w:ascii="Times New Roman" w:hAnsi="Times New Roman" w:cs="Times New Roman"/>
          <w:sz w:val="23"/>
          <w:szCs w:val="23"/>
        </w:rPr>
        <w:t xml:space="preserve">Приоритетным направлением </w:t>
      </w:r>
      <w:r w:rsidR="004B2FFC" w:rsidRPr="00213DA1">
        <w:rPr>
          <w:rFonts w:ascii="Times New Roman" w:hAnsi="Times New Roman" w:cs="Times New Roman"/>
          <w:sz w:val="23"/>
          <w:szCs w:val="23"/>
        </w:rPr>
        <w:t xml:space="preserve">нашей </w:t>
      </w:r>
      <w:r w:rsidRPr="00213DA1">
        <w:rPr>
          <w:rFonts w:ascii="Times New Roman" w:hAnsi="Times New Roman" w:cs="Times New Roman"/>
          <w:sz w:val="23"/>
          <w:szCs w:val="23"/>
        </w:rPr>
        <w:t xml:space="preserve">деятельности, как и в минувшие годы, было обеспечение стабильности и повышение надежности электрических сетей Октябрьского района. </w:t>
      </w:r>
      <w:r w:rsidR="00EF3BB4" w:rsidRPr="00213DA1">
        <w:rPr>
          <w:rFonts w:ascii="Times New Roman" w:hAnsi="Times New Roman" w:cs="Times New Roman"/>
          <w:sz w:val="23"/>
          <w:szCs w:val="23"/>
        </w:rPr>
        <w:t>С этой задачей мы с честью справились: при росте объемов эксплуатируемого оборудования в Компании неуклонно снижается количество технологических нарушений, удельная аварийность на сетях за 201</w:t>
      </w:r>
      <w:r w:rsidR="002D210C">
        <w:rPr>
          <w:rFonts w:ascii="Times New Roman" w:hAnsi="Times New Roman" w:cs="Times New Roman"/>
          <w:sz w:val="23"/>
          <w:szCs w:val="23"/>
        </w:rPr>
        <w:t>5</w:t>
      </w:r>
      <w:r w:rsidR="00EF3BB4" w:rsidRPr="00213DA1">
        <w:rPr>
          <w:rFonts w:ascii="Times New Roman" w:hAnsi="Times New Roman" w:cs="Times New Roman"/>
          <w:sz w:val="23"/>
          <w:szCs w:val="23"/>
        </w:rPr>
        <w:t xml:space="preserve"> год</w:t>
      </w:r>
      <w:r w:rsidR="004B2FFC">
        <w:rPr>
          <w:rFonts w:ascii="Times New Roman" w:hAnsi="Times New Roman" w:cs="Times New Roman"/>
          <w:sz w:val="23"/>
          <w:szCs w:val="23"/>
        </w:rPr>
        <w:t xml:space="preserve"> по сравнению с 2014 годом </w:t>
      </w:r>
      <w:r w:rsidR="00EF3BB4" w:rsidRPr="00213DA1">
        <w:rPr>
          <w:rFonts w:ascii="Times New Roman" w:hAnsi="Times New Roman" w:cs="Times New Roman"/>
          <w:sz w:val="23"/>
          <w:szCs w:val="23"/>
        </w:rPr>
        <w:t xml:space="preserve">снижена на </w:t>
      </w:r>
      <w:r w:rsidR="002D210C">
        <w:rPr>
          <w:rFonts w:ascii="Times New Roman" w:hAnsi="Times New Roman" w:cs="Times New Roman"/>
          <w:sz w:val="23"/>
          <w:szCs w:val="23"/>
        </w:rPr>
        <w:t>40</w:t>
      </w:r>
      <w:r w:rsidR="00EF3BB4" w:rsidRPr="00213DA1">
        <w:rPr>
          <w:rFonts w:ascii="Times New Roman" w:hAnsi="Times New Roman" w:cs="Times New Roman"/>
          <w:sz w:val="23"/>
          <w:szCs w:val="23"/>
        </w:rPr>
        <w:t>%.</w:t>
      </w:r>
    </w:p>
    <w:p w:rsidR="00EF3BB4" w:rsidRPr="00974E90" w:rsidRDefault="00EF3BB4" w:rsidP="004B2FFC">
      <w:pPr>
        <w:spacing w:after="0" w:line="360" w:lineRule="auto"/>
        <w:ind w:firstLine="708"/>
        <w:jc w:val="both"/>
        <w:rPr>
          <w:rFonts w:ascii="Times New Roman" w:hAnsi="Times New Roman" w:cs="Times New Roman"/>
          <w:sz w:val="23"/>
          <w:szCs w:val="23"/>
        </w:rPr>
      </w:pPr>
      <w:r w:rsidRPr="00213DA1">
        <w:rPr>
          <w:rFonts w:ascii="Times New Roman" w:hAnsi="Times New Roman" w:cs="Times New Roman"/>
          <w:sz w:val="23"/>
          <w:szCs w:val="23"/>
        </w:rPr>
        <w:t xml:space="preserve"> Благодаря реализации комплекса подготовительных мероприятий обеспечена максимальная готовность к проведению  аварийно-восстановительных работ на электросетевых объектах в период прохождения осенне-зимнего периода.</w:t>
      </w:r>
      <w:r w:rsidRPr="00974E90">
        <w:rPr>
          <w:rFonts w:ascii="Times New Roman" w:hAnsi="Times New Roman" w:cs="Times New Roman"/>
          <w:sz w:val="23"/>
          <w:szCs w:val="23"/>
        </w:rPr>
        <w:t xml:space="preserve"> </w:t>
      </w:r>
    </w:p>
    <w:p w:rsidR="00EF3BB4" w:rsidRPr="00974E90" w:rsidRDefault="00EF3BB4" w:rsidP="00974E90">
      <w:pPr>
        <w:spacing w:after="0" w:line="360" w:lineRule="auto"/>
        <w:ind w:firstLine="708"/>
        <w:jc w:val="both"/>
        <w:rPr>
          <w:rFonts w:ascii="Times New Roman" w:hAnsi="Times New Roman" w:cs="Times New Roman"/>
          <w:sz w:val="23"/>
          <w:szCs w:val="23"/>
        </w:rPr>
      </w:pPr>
      <w:r w:rsidRPr="00974E90">
        <w:rPr>
          <w:rFonts w:ascii="Times New Roman" w:hAnsi="Times New Roman" w:cs="Times New Roman"/>
          <w:sz w:val="23"/>
          <w:szCs w:val="23"/>
        </w:rPr>
        <w:t>Были достигнуты все поставленные перед Компанией задачи: проведение ремонтов линий электропередач на территории</w:t>
      </w:r>
      <w:r w:rsidR="004B2FFC">
        <w:rPr>
          <w:rFonts w:ascii="Times New Roman" w:hAnsi="Times New Roman" w:cs="Times New Roman"/>
          <w:sz w:val="23"/>
          <w:szCs w:val="23"/>
        </w:rPr>
        <w:t xml:space="preserve"> Октябрьского </w:t>
      </w:r>
      <w:r w:rsidRPr="00974E90">
        <w:rPr>
          <w:rFonts w:ascii="Times New Roman" w:hAnsi="Times New Roman" w:cs="Times New Roman"/>
          <w:sz w:val="23"/>
          <w:szCs w:val="23"/>
        </w:rPr>
        <w:t xml:space="preserve">района,  </w:t>
      </w:r>
      <w:r w:rsidR="004B2FFC">
        <w:rPr>
          <w:rFonts w:ascii="Times New Roman" w:hAnsi="Times New Roman" w:cs="Times New Roman"/>
          <w:sz w:val="23"/>
          <w:szCs w:val="23"/>
        </w:rPr>
        <w:t xml:space="preserve">проведены работы </w:t>
      </w:r>
      <w:r w:rsidRPr="00974E90">
        <w:rPr>
          <w:rFonts w:ascii="Times New Roman" w:hAnsi="Times New Roman" w:cs="Times New Roman"/>
          <w:sz w:val="23"/>
          <w:szCs w:val="23"/>
        </w:rPr>
        <w:t xml:space="preserve"> по снижению сверхнормативных потерь электрической энергии,</w:t>
      </w:r>
      <w:r w:rsidR="00974E90">
        <w:rPr>
          <w:rFonts w:ascii="Times New Roman" w:hAnsi="Times New Roman" w:cs="Times New Roman"/>
          <w:sz w:val="23"/>
          <w:szCs w:val="23"/>
        </w:rPr>
        <w:t xml:space="preserve">  монтаж системы АСКУЭЭ</w:t>
      </w:r>
      <w:r w:rsidRPr="00974E90">
        <w:rPr>
          <w:rFonts w:ascii="Times New Roman" w:hAnsi="Times New Roman" w:cs="Times New Roman"/>
          <w:sz w:val="23"/>
          <w:szCs w:val="23"/>
        </w:rPr>
        <w:t>, проведение работы по выявлению фактов хищения электроэнергии</w:t>
      </w:r>
      <w:r w:rsidR="00974E90" w:rsidRPr="00974E90">
        <w:rPr>
          <w:rFonts w:ascii="Times New Roman" w:hAnsi="Times New Roman" w:cs="Times New Roman"/>
          <w:sz w:val="23"/>
          <w:szCs w:val="23"/>
        </w:rPr>
        <w:t>,</w:t>
      </w:r>
      <w:r w:rsidRPr="00974E90">
        <w:rPr>
          <w:rFonts w:ascii="Times New Roman" w:hAnsi="Times New Roman" w:cs="Times New Roman"/>
          <w:sz w:val="23"/>
          <w:szCs w:val="23"/>
        </w:rPr>
        <w:t xml:space="preserve"> совершенствование корпоративного управления и дальнейшее укрепление финансового состояния ОАО «ЮТЭК-Кода» с учетом соблюдения прав и интересов акционеров.</w:t>
      </w:r>
    </w:p>
    <w:p w:rsidR="00EB2F25" w:rsidRPr="00974E90" w:rsidRDefault="00EF3BB4" w:rsidP="00974E90">
      <w:pPr>
        <w:spacing w:after="0" w:line="360" w:lineRule="auto"/>
        <w:jc w:val="both"/>
        <w:rPr>
          <w:rFonts w:ascii="Times New Roman" w:hAnsi="Times New Roman" w:cs="Times New Roman"/>
          <w:sz w:val="23"/>
          <w:szCs w:val="23"/>
        </w:rPr>
      </w:pPr>
      <w:r w:rsidRPr="00974E90">
        <w:rPr>
          <w:sz w:val="23"/>
          <w:szCs w:val="23"/>
        </w:rPr>
        <w:t xml:space="preserve"> </w:t>
      </w:r>
      <w:r w:rsidRPr="00974E90">
        <w:rPr>
          <w:rFonts w:ascii="Times New Roman" w:hAnsi="Times New Roman" w:cs="Times New Roman"/>
          <w:sz w:val="23"/>
          <w:szCs w:val="23"/>
        </w:rPr>
        <w:tab/>
      </w:r>
      <w:proofErr w:type="gramStart"/>
      <w:r w:rsidR="00EB2F25" w:rsidRPr="00974E90">
        <w:rPr>
          <w:rFonts w:ascii="Times New Roman" w:hAnsi="Times New Roman" w:cs="Times New Roman"/>
          <w:sz w:val="23"/>
          <w:szCs w:val="23"/>
        </w:rPr>
        <w:t>Уверен</w:t>
      </w:r>
      <w:proofErr w:type="gramEnd"/>
      <w:r w:rsidR="00EB2F25" w:rsidRPr="00974E90">
        <w:rPr>
          <w:rFonts w:ascii="Times New Roman" w:hAnsi="Times New Roman" w:cs="Times New Roman"/>
          <w:sz w:val="23"/>
          <w:szCs w:val="23"/>
        </w:rPr>
        <w:t xml:space="preserve">, что достижения минувшего года являются существенным вкладом в сохранение </w:t>
      </w:r>
      <w:r w:rsidR="00974E90" w:rsidRPr="00974E90">
        <w:rPr>
          <w:rFonts w:ascii="Times New Roman" w:hAnsi="Times New Roman" w:cs="Times New Roman"/>
          <w:sz w:val="23"/>
          <w:szCs w:val="23"/>
        </w:rPr>
        <w:t xml:space="preserve">устойчивых позиций Компании </w:t>
      </w:r>
      <w:r w:rsidR="00EB2F25" w:rsidRPr="00974E90">
        <w:rPr>
          <w:rFonts w:ascii="Times New Roman" w:hAnsi="Times New Roman" w:cs="Times New Roman"/>
          <w:sz w:val="23"/>
          <w:szCs w:val="23"/>
        </w:rPr>
        <w:t>на территории Октябрьского района в будущем.</w:t>
      </w:r>
    </w:p>
    <w:p w:rsidR="00C82A26" w:rsidRDefault="00EF3BB4" w:rsidP="00CB3849">
      <w:pPr>
        <w:spacing w:after="0" w:line="360" w:lineRule="auto"/>
        <w:ind w:firstLine="708"/>
        <w:jc w:val="both"/>
        <w:rPr>
          <w:rFonts w:ascii="Times New Roman" w:hAnsi="Times New Roman" w:cs="Times New Roman"/>
          <w:sz w:val="23"/>
          <w:szCs w:val="23"/>
        </w:rPr>
      </w:pPr>
      <w:r w:rsidRPr="00974E90">
        <w:rPr>
          <w:rFonts w:ascii="Times New Roman" w:hAnsi="Times New Roman" w:cs="Times New Roman"/>
          <w:sz w:val="23"/>
          <w:szCs w:val="23"/>
        </w:rPr>
        <w:t xml:space="preserve">Подводя итоги уходящего года, прежде всего, хочется выразить признательность всему коллективу за добросовестный труд и стабильную работу и нашим </w:t>
      </w:r>
      <w:r w:rsidR="004B2FFC">
        <w:rPr>
          <w:rFonts w:ascii="Times New Roman" w:hAnsi="Times New Roman" w:cs="Times New Roman"/>
          <w:sz w:val="23"/>
          <w:szCs w:val="23"/>
        </w:rPr>
        <w:t xml:space="preserve">акционерам и </w:t>
      </w:r>
      <w:r w:rsidRPr="00974E90">
        <w:rPr>
          <w:rFonts w:ascii="Times New Roman" w:hAnsi="Times New Roman" w:cs="Times New Roman"/>
          <w:sz w:val="23"/>
          <w:szCs w:val="23"/>
        </w:rPr>
        <w:t>партнерам за конструктивное сотрудничество и доверие.</w:t>
      </w:r>
    </w:p>
    <w:p w:rsidR="004B2FFC" w:rsidRPr="00CB3849" w:rsidRDefault="004B2FFC" w:rsidP="00CB3849">
      <w:pPr>
        <w:spacing w:after="0" w:line="360" w:lineRule="auto"/>
        <w:ind w:firstLine="708"/>
        <w:jc w:val="both"/>
        <w:rPr>
          <w:rFonts w:ascii="Times New Roman" w:hAnsi="Times New Roman" w:cs="Times New Roman"/>
          <w:sz w:val="23"/>
          <w:szCs w:val="23"/>
        </w:rPr>
      </w:pPr>
    </w:p>
    <w:p w:rsidR="00C82A26" w:rsidRPr="004B2FFC" w:rsidRDefault="004B2FFC" w:rsidP="004B2FFC">
      <w:pPr>
        <w:spacing w:after="0" w:line="240" w:lineRule="auto"/>
        <w:jc w:val="both"/>
        <w:rPr>
          <w:rFonts w:ascii="Times New Roman" w:hAnsi="Times New Roman" w:cs="Times New Roman"/>
          <w:szCs w:val="24"/>
        </w:rPr>
      </w:pPr>
      <w:r>
        <w:rPr>
          <w:rFonts w:ascii="Times New Roman" w:hAnsi="Times New Roman" w:cs="Times New Roman"/>
          <w:szCs w:val="24"/>
        </w:rPr>
        <w:t>С уважением</w:t>
      </w:r>
    </w:p>
    <w:p w:rsidR="00974E90" w:rsidRPr="004B2FFC" w:rsidRDefault="004B2FFC" w:rsidP="00A41D50">
      <w:pPr>
        <w:spacing w:after="0" w:line="360" w:lineRule="auto"/>
        <w:ind w:right="141"/>
        <w:jc w:val="both"/>
        <w:rPr>
          <w:rFonts w:ascii="Monotype Corsiva" w:hAnsi="Monotype Corsiva" w:cs="Times New Roman"/>
          <w:szCs w:val="24"/>
        </w:rPr>
      </w:pPr>
      <w:r>
        <w:rPr>
          <w:rFonts w:ascii="Times New Roman" w:hAnsi="Times New Roman" w:cs="Times New Roman"/>
          <w:szCs w:val="24"/>
        </w:rPr>
        <w:t>д</w:t>
      </w:r>
      <w:r w:rsidR="00EF3BB4" w:rsidRPr="004B2FFC">
        <w:rPr>
          <w:rFonts w:ascii="Times New Roman" w:hAnsi="Times New Roman" w:cs="Times New Roman"/>
          <w:szCs w:val="24"/>
        </w:rPr>
        <w:t>иректор ОАО «ЮТЭК-Кода</w:t>
      </w:r>
      <w:r w:rsidR="00EB43A6" w:rsidRPr="004B2FFC">
        <w:rPr>
          <w:rFonts w:ascii="Times New Roman" w:hAnsi="Times New Roman" w:cs="Times New Roman"/>
          <w:szCs w:val="24"/>
        </w:rPr>
        <w:t>»</w:t>
      </w:r>
      <w:r w:rsidR="00EF3BB4" w:rsidRPr="004B2FFC">
        <w:rPr>
          <w:rFonts w:ascii="Times New Roman" w:hAnsi="Times New Roman" w:cs="Times New Roman"/>
          <w:szCs w:val="24"/>
        </w:rPr>
        <w:tab/>
      </w:r>
      <w:r w:rsidR="00EF3BB4" w:rsidRPr="004B2FFC">
        <w:rPr>
          <w:rFonts w:ascii="Times New Roman" w:hAnsi="Times New Roman" w:cs="Times New Roman"/>
          <w:szCs w:val="24"/>
        </w:rPr>
        <w:tab/>
      </w:r>
      <w:r w:rsidR="00EF3BB4" w:rsidRPr="004B2FFC">
        <w:rPr>
          <w:rFonts w:ascii="Times New Roman" w:hAnsi="Times New Roman" w:cs="Times New Roman"/>
          <w:szCs w:val="24"/>
        </w:rPr>
        <w:tab/>
      </w:r>
      <w:r w:rsidR="00EF3BB4" w:rsidRPr="004B2FFC">
        <w:rPr>
          <w:rFonts w:ascii="Times New Roman" w:hAnsi="Times New Roman" w:cs="Times New Roman"/>
          <w:szCs w:val="24"/>
        </w:rPr>
        <w:tab/>
      </w:r>
      <w:r w:rsidR="00974E90" w:rsidRPr="004B2FFC">
        <w:rPr>
          <w:rFonts w:ascii="Times New Roman" w:hAnsi="Times New Roman" w:cs="Times New Roman"/>
          <w:szCs w:val="24"/>
        </w:rPr>
        <w:tab/>
      </w:r>
      <w:r w:rsidR="006D2798" w:rsidRPr="004B2FFC">
        <w:rPr>
          <w:rFonts w:ascii="Times New Roman" w:hAnsi="Times New Roman" w:cs="Times New Roman"/>
          <w:szCs w:val="24"/>
        </w:rPr>
        <w:tab/>
      </w:r>
      <w:r w:rsidR="006D2798" w:rsidRPr="004B2FFC">
        <w:rPr>
          <w:rFonts w:ascii="Times New Roman" w:hAnsi="Times New Roman" w:cs="Times New Roman"/>
          <w:szCs w:val="24"/>
        </w:rPr>
        <w:tab/>
        <w:t>С.В.</w:t>
      </w:r>
      <w:r>
        <w:rPr>
          <w:rFonts w:ascii="Times New Roman" w:hAnsi="Times New Roman" w:cs="Times New Roman"/>
          <w:szCs w:val="24"/>
        </w:rPr>
        <w:t xml:space="preserve"> </w:t>
      </w:r>
      <w:r w:rsidR="00CB3849" w:rsidRPr="004B2FFC">
        <w:rPr>
          <w:rFonts w:ascii="Times New Roman" w:hAnsi="Times New Roman" w:cs="Times New Roman"/>
          <w:szCs w:val="24"/>
        </w:rPr>
        <w:t>Заплатин</w:t>
      </w:r>
    </w:p>
    <w:p w:rsidR="00242306" w:rsidRPr="00FF393A" w:rsidRDefault="009954AB" w:rsidP="00CB3849">
      <w:pPr>
        <w:spacing w:after="0" w:line="240" w:lineRule="auto"/>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pPr>
      <w:r w:rsidRPr="00FF393A">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lastRenderedPageBreak/>
        <w:t xml:space="preserve">ОБЩИЕ СВЕДЕНИЯ О КОМПАНИИ, ПОЛОЖЕНИЕ В ОТРАСЛИ </w:t>
      </w:r>
      <w:r w:rsidR="00242306" w:rsidRPr="00FF393A">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tab/>
      </w:r>
      <w:r w:rsidR="00242306" w:rsidRPr="00FF393A">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tab/>
      </w:r>
    </w:p>
    <w:p w:rsidR="00242306" w:rsidRPr="00FF393A" w:rsidRDefault="00242306" w:rsidP="00242306">
      <w:pPr>
        <w:spacing w:after="0" w:line="360" w:lineRule="auto"/>
        <w:jc w:val="center"/>
        <w:rPr>
          <w:rFonts w:ascii="Times New Roman" w:hAnsi="Times New Roman" w:cs="Times New Roman"/>
          <w:b/>
          <w:sz w:val="24"/>
          <w:szCs w:val="24"/>
        </w:rPr>
      </w:pPr>
    </w:p>
    <w:p w:rsidR="00242306" w:rsidRPr="00FF393A" w:rsidRDefault="00242306" w:rsidP="00242306">
      <w:pPr>
        <w:spacing w:after="0" w:line="360" w:lineRule="auto"/>
        <w:jc w:val="center"/>
        <w:rPr>
          <w:rFonts w:ascii="Times New Roman" w:hAnsi="Times New Roman" w:cs="Times New Roman"/>
          <w:sz w:val="23"/>
          <w:szCs w:val="23"/>
        </w:rPr>
      </w:pPr>
      <w:r w:rsidRPr="00FF393A">
        <w:rPr>
          <w:rFonts w:ascii="Times New Roman" w:hAnsi="Times New Roman" w:cs="Times New Roman"/>
          <w:b/>
          <w:sz w:val="24"/>
          <w:szCs w:val="24"/>
        </w:rPr>
        <w:t>Краткая история создания Компании</w:t>
      </w:r>
    </w:p>
    <w:p w:rsidR="00242306" w:rsidRPr="00FF393A" w:rsidRDefault="00242306" w:rsidP="00242306">
      <w:pPr>
        <w:tabs>
          <w:tab w:val="left" w:pos="540"/>
          <w:tab w:val="left" w:pos="851"/>
        </w:tabs>
        <w:overflowPunct w:val="0"/>
        <w:autoSpaceDE w:val="0"/>
        <w:autoSpaceDN w:val="0"/>
        <w:adjustRightInd w:val="0"/>
        <w:spacing w:after="0" w:line="360" w:lineRule="auto"/>
        <w:ind w:firstLine="567"/>
        <w:jc w:val="both"/>
        <w:rPr>
          <w:rFonts w:ascii="Times New Roman" w:hAnsi="Times New Roman" w:cs="Times New Roman"/>
          <w:sz w:val="24"/>
          <w:szCs w:val="24"/>
        </w:rPr>
      </w:pPr>
      <w:r w:rsidRPr="00FF393A">
        <w:rPr>
          <w:rFonts w:ascii="Times New Roman" w:eastAsia="Times New Roman" w:hAnsi="Times New Roman" w:cs="Times New Roman"/>
          <w:sz w:val="24"/>
          <w:szCs w:val="24"/>
          <w:lang w:eastAsia="ru-RU"/>
        </w:rPr>
        <w:t xml:space="preserve">Открытое акционерное общество «Югорская территориальная энергетическая компания – Кода» было создано 5 июля 2004 года в рамках проводимой в России реформы электроэнергетики. Учредителями Компании стали ОАО «Югорская территориальная энергетическая компания» и Комитет по управлению муниципальной собственностью администрации Октябрьского района. </w:t>
      </w:r>
    </w:p>
    <w:p w:rsidR="00242306" w:rsidRPr="00FF393A" w:rsidRDefault="00242306" w:rsidP="00242306">
      <w:pPr>
        <w:tabs>
          <w:tab w:val="left" w:pos="540"/>
          <w:tab w:val="left" w:pos="851"/>
        </w:tabs>
        <w:overflowPunct w:val="0"/>
        <w:autoSpaceDE w:val="0"/>
        <w:autoSpaceDN w:val="0"/>
        <w:adjustRightInd w:val="0"/>
        <w:spacing w:after="0" w:line="360" w:lineRule="auto"/>
        <w:ind w:firstLine="567"/>
        <w:jc w:val="both"/>
        <w:rPr>
          <w:rFonts w:ascii="Times New Roman" w:hAnsi="Times New Roman" w:cs="Times New Roman"/>
          <w:sz w:val="24"/>
          <w:szCs w:val="24"/>
        </w:rPr>
      </w:pPr>
      <w:proofErr w:type="gramStart"/>
      <w:r w:rsidRPr="00FF393A">
        <w:rPr>
          <w:rFonts w:ascii="Times New Roman" w:hAnsi="Times New Roman" w:cs="Times New Roman"/>
          <w:sz w:val="24"/>
          <w:szCs w:val="24"/>
        </w:rPr>
        <w:t>Компания создавалась с целью оказания услуг по передаче электрической энергии, организации сбыта качественной электрической энергии потребителям, сбора средств с населения за потребленную электрическую энергию, обеспечение эксплуатации энергетического оборудования, проведение своевременного и качественного ремонта, технического перевооружения и реконструкции энергетических объектов, обеспечение работоспособности электрических сетей, осуществления деятельности по эксплуатации электрических сетей, производства (выработки) и реализации электрической энергии, а также осуществления деятельности по</w:t>
      </w:r>
      <w:proofErr w:type="gramEnd"/>
      <w:r w:rsidRPr="00FF393A">
        <w:rPr>
          <w:rFonts w:ascii="Times New Roman" w:hAnsi="Times New Roman" w:cs="Times New Roman"/>
          <w:sz w:val="24"/>
          <w:szCs w:val="24"/>
        </w:rPr>
        <w:t xml:space="preserve"> оперативно-диспетчерскому управлению ОАО «ЮТЭК-Кода» по Октябрьскому району ХМАО-Югры. </w:t>
      </w:r>
    </w:p>
    <w:p w:rsidR="00242306" w:rsidRPr="00FF393A" w:rsidRDefault="00242306" w:rsidP="00242306">
      <w:pPr>
        <w:spacing w:after="0" w:line="360" w:lineRule="auto"/>
        <w:ind w:firstLine="567"/>
        <w:jc w:val="both"/>
        <w:rPr>
          <w:rFonts w:ascii="Times New Roman" w:hAnsi="Times New Roman" w:cs="Times New Roman"/>
          <w:sz w:val="24"/>
          <w:szCs w:val="24"/>
        </w:rPr>
      </w:pPr>
      <w:r w:rsidRPr="00FF393A">
        <w:rPr>
          <w:rFonts w:ascii="Times New Roman" w:hAnsi="Times New Roman" w:cs="Times New Roman"/>
          <w:sz w:val="24"/>
          <w:szCs w:val="24"/>
        </w:rPr>
        <w:t>С 2010 года ОАО «ЮТЭК-Кода» является сервисной компанией осуществляющей услуги по техническому обслуживанию электросетевого имущества на территории Октябрьского района,  ХМАО-Югры.</w:t>
      </w:r>
    </w:p>
    <w:p w:rsidR="00242306" w:rsidRPr="00FF393A" w:rsidRDefault="00242306" w:rsidP="00242306">
      <w:pPr>
        <w:spacing w:after="0" w:line="360" w:lineRule="auto"/>
        <w:jc w:val="both"/>
        <w:rPr>
          <w:rFonts w:ascii="Times New Roman" w:hAnsi="Times New Roman" w:cs="Times New Roman"/>
          <w:sz w:val="24"/>
          <w:szCs w:val="24"/>
        </w:rPr>
      </w:pPr>
      <w:r w:rsidRPr="00FF393A">
        <w:rPr>
          <w:rFonts w:ascii="Times New Roman" w:hAnsi="Times New Roman" w:cs="Times New Roman"/>
          <w:sz w:val="24"/>
          <w:szCs w:val="24"/>
        </w:rPr>
        <w:br w:type="page"/>
      </w:r>
    </w:p>
    <w:p w:rsidR="00E275E2" w:rsidRPr="003956F5" w:rsidRDefault="00E275E2" w:rsidP="007F4E3B">
      <w:pPr>
        <w:spacing w:after="0" w:line="240" w:lineRule="auto"/>
        <w:jc w:val="both"/>
        <w:rPr>
          <w:rFonts w:ascii="Times New Roman" w:hAnsi="Times New Roman" w:cs="Times New Roman"/>
          <w:b/>
          <w:sz w:val="24"/>
          <w:szCs w:val="24"/>
        </w:rPr>
      </w:pPr>
      <w:bookmarkStart w:id="0" w:name="_MON_1459167051"/>
      <w:bookmarkEnd w:id="0"/>
    </w:p>
    <w:p w:rsidR="004C6076" w:rsidRPr="00131299" w:rsidRDefault="004C6076" w:rsidP="007F4E3B">
      <w:pPr>
        <w:spacing w:after="0" w:line="240" w:lineRule="auto"/>
        <w:jc w:val="center"/>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r w:rsidRPr="00131299">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t>ОР</w:t>
      </w:r>
      <w:r w:rsidR="00131299" w:rsidRPr="00131299">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t>ГАНИЗАЦИОННАЯ СТРУКТУРА КОМПАНИИ</w:t>
      </w:r>
    </w:p>
    <w:p w:rsidR="004C6076" w:rsidRDefault="004C6076" w:rsidP="007F4E3B">
      <w:pPr>
        <w:spacing w:after="0" w:line="240" w:lineRule="auto"/>
        <w:rPr>
          <w:rFonts w:ascii="Times New Roman" w:hAnsi="Times New Roman" w:cs="Times New Roman"/>
          <w:b/>
          <w:color w:val="1787D3"/>
          <w:sz w:val="32"/>
          <w:szCs w:val="32"/>
          <w14:shadow w14:blurRad="114300" w14:dist="0" w14:dir="0" w14:sx="0" w14:sy="0" w14:kx="0" w14:ky="0" w14:algn="none">
            <w14:srgbClr w14:val="000000"/>
          </w14:shadow>
          <w14:textOutline w14:w="0" w14:cap="flat" w14:cmpd="sng" w14:algn="ctr">
            <w14:noFill/>
            <w14:prstDash w14:val="solid"/>
            <w14:round/>
          </w14:textOutline>
        </w:rPr>
      </w:pPr>
    </w:p>
    <w:p w:rsidR="004C6076" w:rsidRPr="004C6076" w:rsidRDefault="00EE3715" w:rsidP="007F4E3B">
      <w:pPr>
        <w:spacing w:after="0" w:line="240" w:lineRule="auto"/>
        <w:jc w:val="center"/>
        <w:rPr>
          <w:rFonts w:ascii="Times New Roman" w:hAnsi="Times New Roman" w:cs="Times New Roman"/>
          <w:b/>
          <w:color w:val="1787D3"/>
          <w:sz w:val="32"/>
          <w:szCs w:val="32"/>
        </w:rPr>
      </w:pP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12014048" wp14:editId="550BCD5E">
                <wp:simplePos x="0" y="0"/>
                <wp:positionH relativeFrom="column">
                  <wp:posOffset>851535</wp:posOffset>
                </wp:positionH>
                <wp:positionV relativeFrom="paragraph">
                  <wp:posOffset>189865</wp:posOffset>
                </wp:positionV>
                <wp:extent cx="4315460" cy="631825"/>
                <wp:effectExtent l="0" t="0" r="27940" b="15875"/>
                <wp:wrapNone/>
                <wp:docPr id="466" name="Прямоугольник 466"/>
                <wp:cNvGraphicFramePr/>
                <a:graphic xmlns:a="http://schemas.openxmlformats.org/drawingml/2006/main">
                  <a:graphicData uri="http://schemas.microsoft.com/office/word/2010/wordprocessingShape">
                    <wps:wsp>
                      <wps:cNvSpPr/>
                      <wps:spPr>
                        <a:xfrm>
                          <a:off x="0" y="0"/>
                          <a:ext cx="4315460" cy="631825"/>
                        </a:xfrm>
                        <a:prstGeom prst="rect">
                          <a:avLst/>
                        </a:prstGeom>
                        <a:solidFill>
                          <a:srgbClr val="1787D3"/>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720B6" w:rsidRPr="00E86B31" w:rsidRDefault="00F720B6" w:rsidP="006E4027">
                            <w:pPr>
                              <w:jc w:val="center"/>
                              <w:rPr>
                                <w:rFonts w:cs="Arial"/>
                                <w:color w:val="FFFFFF" w:themeColor="background1"/>
                                <w:sz w:val="24"/>
                                <w:szCs w:val="24"/>
                              </w:rPr>
                            </w:pPr>
                            <w:r w:rsidRPr="00E86B31">
                              <w:rPr>
                                <w:rFonts w:cs="Arial"/>
                                <w:color w:val="FFFFFF" w:themeColor="background1"/>
                                <w:sz w:val="24"/>
                                <w:szCs w:val="24"/>
                              </w:rPr>
                              <w:t>Единоличный исполнительный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6" o:spid="_x0000_s1026" style="position:absolute;left:0;text-align:left;margin-left:67.05pt;margin-top:14.95pt;width:339.8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lnswIAAJ4FAAAOAAAAZHJzL2Uyb0RvYy54bWysVM1uEzEQviPxDpbvdLNpmpaomypqVYRU&#10;tRUt6tnx2skKr21sJ7vhhNQrEo/AQ3BB/PQZNm/E2PuT0FQcEBevZ2e+Gc83P8cnZS7QkhmbKZng&#10;eK+HEZNUpZmcJfjt7fmLI4ysIzIlQkmW4BWz+GT8/NlxoUesr+ZKpMwgcCLtqNAJnjunR1Fk6Zzl&#10;xO4pzSQouTI5cSCaWZQaUoD3XET9Xm8YFcqk2ijKrIW/Z7USj4N/zhl1V5xb5pBIMLzNhdOEc+rP&#10;aHxMRjND9DyjzTPIP7wiJ5mEoJ2rM+IIWphsx1WeUaOs4m6PqjxSnGeUhRwgm7j3KJubOdEs5ALk&#10;WN3RZP+fW3q5vDYoSxM8GA4xkiSHIlVf1h/Xn6uf1cP6vvpaPVQ/1p+qX9W36jvyVsBZoe0IoDf6&#10;2jSShasnoOQm919IDZWB51XHMysdovBzsB8fDIZQDgq64X581D/wTqMNWhvrXjGVI39JsIE6BnrJ&#10;8sK62rQ18cGsEll6ngkRBDObngqDlgRqHh8eHZ7tN97/MBNyF+m7jnXY6SzeBcIjPTLyDNQ5h5tb&#10;Ceb9CfmGceATsuyHF4dO3vhM37U+g6WHcHh3B4qfAgnXghpbD2Ohuztg7yngJlpnHSIq6Tpgnkll&#10;/g7mtX2bdZ2rT9uV07Kp/1SlK+gko+oRs5qeZ1C7C2LdNTEwU1Bu2BPuCg4uVJFg1dwwmivz4an/&#10;3h5aHbQYFTCjCbbvF8QwjMRrCUPwMh4M/FAHYXBw2AfBbGum2xq5yE+VbwnYSJqGq7d3or1yo/I7&#10;WCcTHxVURFKInWDqTCucunp3wEKibDIJZjDImrgLeaOpd+4J9r15W94Ro5sGdtD6l6qdZzJ61Me1&#10;rUdKNVk4xbPQ5J7imteGelgCYUyaheW3zLYcrDZrdfwbAAD//wMAUEsDBBQABgAIAAAAIQClsWop&#10;3gAAAAoBAAAPAAAAZHJzL2Rvd25yZXYueG1sTI/LTsMwEEX3SPyDNUjsqPOooA5xKoTEpqwoRbB0&#10;k2kcEY/T2E3Tv2dYwfLqHt05U65n14sJx9B50pAuEhBItW86ajXs3l/uViBCNNSY3hNquGCAdXV9&#10;VZqi8Wd6w2kbW8EjFAqjwcY4FFKG2qIzYeEHJO4OfnQmchxb2YzmzOOul1mS3EtnOuIL1gz4bLH+&#10;3p6chi+1OdIxuqlTF7V73cz5wX58an17Mz89gog4xz8YfvVZHSp22vsTNUH0nPNlyqiGTCkQDKzS&#10;/AHEnptMLUFWpfz/QvUDAAD//wMAUEsBAi0AFAAGAAgAAAAhALaDOJL+AAAA4QEAABMAAAAAAAAA&#10;AAAAAAAAAAAAAFtDb250ZW50X1R5cGVzXS54bWxQSwECLQAUAAYACAAAACEAOP0h/9YAAACUAQAA&#10;CwAAAAAAAAAAAAAAAAAvAQAAX3JlbHMvLnJlbHNQSwECLQAUAAYACAAAACEAfK8pZ7MCAACeBQAA&#10;DgAAAAAAAAAAAAAAAAAuAgAAZHJzL2Uyb0RvYy54bWxQSwECLQAUAAYACAAAACEApbFqKd4AAAAK&#10;AQAADwAAAAAAAAAAAAAAAAANBQAAZHJzL2Rvd25yZXYueG1sUEsFBgAAAAAEAAQA8wAAABgGAAAA&#10;AA==&#10;" fillcolor="#1787d3" strokecolor="white [3212]" strokeweight="1.5pt">
                <v:stroke endcap="round"/>
                <v:textbox>
                  <w:txbxContent>
                    <w:p w:rsidR="00080F1E" w:rsidRPr="00E86B31" w:rsidRDefault="00080F1E" w:rsidP="006E4027">
                      <w:pPr>
                        <w:jc w:val="center"/>
                        <w:rPr>
                          <w:rFonts w:cs="Arial"/>
                          <w:color w:val="FFFFFF" w:themeColor="background1"/>
                          <w:sz w:val="24"/>
                          <w:szCs w:val="24"/>
                        </w:rPr>
                      </w:pPr>
                      <w:r w:rsidRPr="00E86B31">
                        <w:rPr>
                          <w:rFonts w:cs="Arial"/>
                          <w:color w:val="FFFFFF" w:themeColor="background1"/>
                          <w:sz w:val="24"/>
                          <w:szCs w:val="24"/>
                        </w:rPr>
                        <w:t>Единоличный исполнительный орган</w:t>
                      </w:r>
                    </w:p>
                  </w:txbxContent>
                </v:textbox>
              </v:rect>
            </w:pict>
          </mc:Fallback>
        </mc:AlternateContent>
      </w:r>
    </w:p>
    <w:p w:rsidR="002D210C" w:rsidRDefault="002D210C" w:rsidP="002D210C">
      <w:pPr>
        <w:spacing w:after="0" w:line="240" w:lineRule="auto"/>
        <w:rPr>
          <w:rFonts w:ascii="Times New Roman" w:hAnsi="Times New Roman" w:cs="Times New Roman"/>
          <w:b/>
          <w:color w:val="1787D3"/>
          <w:sz w:val="32"/>
          <w:szCs w:val="32"/>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2D210C">
      <w:pPr>
        <w:spacing w:after="0" w:line="240" w:lineRule="auto"/>
        <w:jc w:val="center"/>
        <w:rPr>
          <w:rFonts w:ascii="Times New Roman" w:hAnsi="Times New Roman" w:cs="Times New Roman"/>
          <w:b/>
          <w:color w:val="1787D3"/>
          <w:sz w:val="32"/>
          <w:szCs w:val="32"/>
        </w:rPr>
      </w:pPr>
      <w:r>
        <w:rPr>
          <w:noProof/>
          <w:lang w:eastAsia="ru-RU"/>
        </w:rPr>
        <mc:AlternateContent>
          <mc:Choice Requires="wps">
            <w:drawing>
              <wp:anchor distT="0" distB="0" distL="114300" distR="114300" simplePos="0" relativeHeight="251877376" behindDoc="0" locked="0" layoutInCell="1" allowOverlap="1">
                <wp:simplePos x="0" y="0"/>
                <wp:positionH relativeFrom="column">
                  <wp:posOffset>-508000</wp:posOffset>
                </wp:positionH>
                <wp:positionV relativeFrom="paragraph">
                  <wp:posOffset>1223645</wp:posOffset>
                </wp:positionV>
                <wp:extent cx="1901825" cy="476885"/>
                <wp:effectExtent l="0" t="0" r="22225" b="18415"/>
                <wp:wrapNone/>
                <wp:docPr id="138" name="Прямоугольник 138"/>
                <wp:cNvGraphicFramePr/>
                <a:graphic xmlns:a="http://schemas.openxmlformats.org/drawingml/2006/main">
                  <a:graphicData uri="http://schemas.microsoft.com/office/word/2010/wordprocessingShape">
                    <wps:wsp>
                      <wps:cNvSpPr/>
                      <wps:spPr>
                        <a:xfrm>
                          <a:off x="0" y="0"/>
                          <a:ext cx="1901825" cy="476885"/>
                        </a:xfrm>
                        <a:prstGeom prst="rect">
                          <a:avLst/>
                        </a:prstGeom>
                        <a:solidFill>
                          <a:srgbClr val="1787D3"/>
                        </a:solidFill>
                      </wps:spPr>
                      <wps:style>
                        <a:lnRef idx="3">
                          <a:schemeClr val="lt1"/>
                        </a:lnRef>
                        <a:fillRef idx="1">
                          <a:schemeClr val="accent1"/>
                        </a:fillRef>
                        <a:effectRef idx="1">
                          <a:schemeClr val="accent1"/>
                        </a:effectRef>
                        <a:fontRef idx="minor">
                          <a:schemeClr val="lt1"/>
                        </a:fontRef>
                      </wps:style>
                      <wps:txbx>
                        <w:txbxContent>
                          <w:p w:rsidR="00F720B6" w:rsidRDefault="00F720B6" w:rsidP="002D210C">
                            <w:pPr>
                              <w:jc w:val="center"/>
                              <w:rPr>
                                <w:color w:val="FFFFFF" w:themeColor="background1"/>
                              </w:rPr>
                            </w:pPr>
                            <w:r>
                              <w:rPr>
                                <w:color w:val="FFFFFF" w:themeColor="background1"/>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38" o:spid="_x0000_s1027" style="position:absolute;left:0;text-align:left;margin-left:-40pt;margin-top:96.35pt;width:149.75pt;height:3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C5ogIAAG0FAAAOAAAAZHJzL2Uyb0RvYy54bWysVM1uEzEQviPxDpbvdLNp2qRRN1XUqgip&#10;KhUt6tnx2oklr21sJ7vhhMQViUfgIbggfvoMmzdi7N1sotILiMvujGe++Z85PasKiVbMOqFVhtOD&#10;HkZMUZ0LNc/w27vLFyOMnCcqJ1IrluE1c/hs8vzZaWnGrK8XWubMIjCi3Lg0GV54b8ZJ4uiCFcQd&#10;aMMUCLm2BfHA2nmSW1KC9UIm/V7vOCm1zY3VlDkHrxeNEE+ifc4Z9a85d8wjmWGIzcevjd9Z+CaT&#10;UzKeW2IWgrZhkH+IoiBCgdPO1AXxBC2t+MNUIajVTnN/QHWRaM4FZTEHyCbtPcrmdkEMi7lAcZzp&#10;yuT+n1l6vbqxSOTQu0NolSIFNKn+svmw+Vz/rB82H+uv9UP9Y/Op/lV/q7+joAU1K40bA/TW3NiW&#10;c0CGAlTcFuEPqaEq1nnd1ZlVHlF4TE966ah/hBEF2WB4PBodBaPJDm2s8y+ZLlAgMmyhj7G8ZHXl&#10;fKO6VQnOnJYivxRSRsbOZ+fSohWBnqfD0fDisLW+p5aEDJqYI+XXkgWwVG8Yh3pAlIfRY5xE1tmT&#10;Pm2NRc0A4eC3A6VPgQilTHXAVj9AWZzQvwF3iOhZK9+BC6G0fcr7LmTe6EOl93IOpK9mVTMEIbnw&#10;MtP5GgbD6mZjnKGXAlpxRZy/IRZWBJYJ1t6/hg+XusywbimMFtq+f+o96MPkghSjElYuw+7dkliG&#10;kXylYKZP0sEg7GhkBkfDPjB2XzLbl6hlca5Dh+HAGBrJoO/lluRWF/dwHabBK4iIouA7w9TbLXPu&#10;m1MA94Wy6TSqwV4a4q/UraHBeKhzGLW76p5Y086jh0m+1tv1JONHY9noBqTS06XXXMSZ3dW17QDs&#10;dJz69v6Eo7HPR63dlZz8BgAA//8DAFBLAwQUAAYACAAAACEABo027uAAAAALAQAADwAAAGRycy9k&#10;b3ducmV2LnhtbEyPzU7DMBCE70i8g7VI3Fq7kWiTEKcCJG5cCOHAzbE3P2psh9htQ5+e5URvO5rR&#10;7DfFfrEjO+EcBu8kbNYCGDrtzeA6CfXH6yoFFqJyRo3eoYQfDLAvb28KlRt/du94qmLHqMSFXEno&#10;Y5xyzoPu0aqw9hM68lo/WxVJzh03szpTuR15IsSWWzU4+tCrCV961IfqaCVcqkZ815luv3xdf87Y&#10;vj0fLlrK+7vl6RFYxCX+h+EPn9ChJKbGH50JbJSwSgVtiWRkyQ4YJZJN9gCsoWO7S4GXBb/eUP4C&#10;AAD//wMAUEsBAi0AFAAGAAgAAAAhALaDOJL+AAAA4QEAABMAAAAAAAAAAAAAAAAAAAAAAFtDb250&#10;ZW50X1R5cGVzXS54bWxQSwECLQAUAAYACAAAACEAOP0h/9YAAACUAQAACwAAAAAAAAAAAAAAAAAv&#10;AQAAX3JlbHMvLnJlbHNQSwECLQAUAAYACAAAACEAOoLAuaICAABtBQAADgAAAAAAAAAAAAAAAAAu&#10;AgAAZHJzL2Uyb0RvYy54bWxQSwECLQAUAAYACAAAACEABo027uAAAAALAQAADwAAAAAAAAAAAAAA&#10;AAD8BAAAZHJzL2Rvd25yZXYueG1sUEsFBgAAAAAEAAQA8wAAAAkGAAAAAA==&#10;" fillcolor="#1787d3" strokecolor="white [3201]" strokeweight="2pt">
                <v:stroke endcap="round"/>
                <v:textbox>
                  <w:txbxContent>
                    <w:p w:rsidR="00080F1E" w:rsidRDefault="00080F1E" w:rsidP="002D210C">
                      <w:pPr>
                        <w:jc w:val="center"/>
                        <w:rPr>
                          <w:color w:val="FFFFFF" w:themeColor="background1"/>
                        </w:rPr>
                      </w:pPr>
                      <w:r>
                        <w:rPr>
                          <w:color w:val="FFFFFF" w:themeColor="background1"/>
                        </w:rPr>
                        <w:t>Главный бухгалтер</w:t>
                      </w:r>
                    </w:p>
                  </w:txbxContent>
                </v:textbox>
              </v:rect>
            </w:pict>
          </mc:Fallback>
        </mc:AlternateContent>
      </w:r>
      <w:r>
        <w:rPr>
          <w:noProof/>
          <w:lang w:eastAsia="ru-RU"/>
        </w:rPr>
        <mc:AlternateContent>
          <mc:Choice Requires="wps">
            <w:drawing>
              <wp:anchor distT="0" distB="0" distL="114300" distR="114300" simplePos="0" relativeHeight="251878400" behindDoc="0" locked="0" layoutInCell="1" allowOverlap="1">
                <wp:simplePos x="0" y="0"/>
                <wp:positionH relativeFrom="column">
                  <wp:posOffset>1877695</wp:posOffset>
                </wp:positionH>
                <wp:positionV relativeFrom="paragraph">
                  <wp:posOffset>1215390</wp:posOffset>
                </wp:positionV>
                <wp:extent cx="1901825" cy="405130"/>
                <wp:effectExtent l="0" t="0" r="22225" b="13970"/>
                <wp:wrapNone/>
                <wp:docPr id="130" name="Прямоугольник 130"/>
                <wp:cNvGraphicFramePr/>
                <a:graphic xmlns:a="http://schemas.openxmlformats.org/drawingml/2006/main">
                  <a:graphicData uri="http://schemas.microsoft.com/office/word/2010/wordprocessingShape">
                    <wps:wsp>
                      <wps:cNvSpPr/>
                      <wps:spPr>
                        <a:xfrm>
                          <a:off x="0" y="0"/>
                          <a:ext cx="1901825" cy="405130"/>
                        </a:xfrm>
                        <a:prstGeom prst="rect">
                          <a:avLst/>
                        </a:prstGeom>
                        <a:solidFill>
                          <a:srgbClr val="1787D3"/>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Главный инженер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30" o:spid="_x0000_s1028" style="position:absolute;left:0;text-align:left;margin-left:147.85pt;margin-top:95.7pt;width:149.75pt;height:3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u4kQIAAP8EAAAOAAAAZHJzL2Uyb0RvYy54bWysVMlu2zAQvRfoPxC8N7Icu0mM2IERI0WB&#10;IAmQFDnTFLUA3DqkLaWnAr0W6Cf0I3opuuQb5D/qkFKcpTkVvVAznP3xjQ6PGiXJWoCrjJ7SdGdA&#10;idDcZJUupvTd1cmrfUqcZzpj0mgxpTfC0aPZyxeHtZ2IoSmNzAQQTKLdpLZTWnpvJ0nieCkUczvG&#10;Co3G3IBiHlUokgxYjdmVTIaDweukNpBZMFw4h7eLzkhnMX+eC+7P89wJT+SUYm8+nhDPZTiT2SGb&#10;FMBsWfG+DfYPXShWaSy6TbVgnpEVVH+lUhUH40zud7hRicnzios4A06TDp5Mc1kyK+IsCI6zW5jc&#10;/0vLz9YXQKoM324X8dFM4SO1XzcfN1/aX+3t5lP7rb1tf24+t7/b7+0PErwQs9q6CYZe2gvoNYdi&#10;AKDJQYUvjkaaiPPNFmfReMLxMj0YpPvDMSUcbaPBuE+a3EdbcP6NMIoEYUoB3zHCy9anzmNFdL1z&#10;CcWckVV2UkkZFSiWxxLImuGbp3v7e4vd0DKGPHKTmtSxlTHOzRlyD3SGkrIIhtMFJUwWyGnuIZZ+&#10;FBz5KbZVlkX6XInQ4oK5smslJujdpA6dikjQfqIAaQdikHyzbOKzDENEuFma7AafCkzHYWf5SYX5&#10;T5nzFwyQtDgGLqI/xyOXBmczvURJaeDDc/fBH7mEVkpqXAIc/P2KgaBEvtXIsoN0NApbE5XReG+I&#10;Cjy0LB9a9Eodm4A5rrzlUQz+Xt6JORh1jfs6D1XRxDTH2h3EvXLsu+XEjediPo9uuCmW+VN9aXlI&#10;HpALyF411wxszxCP3DozdwvDJk+I0vmGSG3mK2/yKrLoHlfkR1BwyyJT+j9CWOOHevS6/2/N/gAA&#10;AP//AwBQSwMEFAAGAAgAAAAhABm7AF3fAAAACwEAAA8AAABkcnMvZG93bnJldi54bWxMj8FOwzAM&#10;hu9IvENkJG4sXaFAStMJIXEZJ8bQdswar61onK7Juu7tMadxs/X9+v25WEyuEyMOofWkYT5LQCBV&#10;3rZUa1h/vd89gwjRkDWdJ9RwxgCL8vqqMLn1J/rEcRVrwSUUcqOhibHPpQxVg86Eme+RmO394Ezk&#10;dailHcyJy10n0yR5lM60xBca0+Nbg9XP6ug0bNXyQIfoxlad1fpjOd3vm++N1rc30+sLiIhTvITh&#10;T5/VoWSnnT+SDaLTkKrsiaMM1PwBBCcylaUgdowyHmRZyP8/lL8AAAD//wMAUEsBAi0AFAAGAAgA&#10;AAAhALaDOJL+AAAA4QEAABMAAAAAAAAAAAAAAAAAAAAAAFtDb250ZW50X1R5cGVzXS54bWxQSwEC&#10;LQAUAAYACAAAACEAOP0h/9YAAACUAQAACwAAAAAAAAAAAAAAAAAvAQAAX3JlbHMvLnJlbHNQSwEC&#10;LQAUAAYACAAAACEA2hRruJECAAD/BAAADgAAAAAAAAAAAAAAAAAuAgAAZHJzL2Uyb0RvYy54bWxQ&#10;SwECLQAUAAYACAAAACEAGbsAXd8AAAALAQAADwAAAAAAAAAAAAAAAADrBAAAZHJzL2Rvd25yZXYu&#10;eG1sUEsFBgAAAAAEAAQA8wAAAPcFAAAAAA==&#10;" fillcolor="#1787d3" strokecolor="white [3212]" strokeweight="1.5pt">
                <v:stroke endcap="round"/>
                <v:textbox>
                  <w:txbxContent>
                    <w:p w:rsidR="00080F1E" w:rsidRDefault="00080F1E" w:rsidP="002D210C">
                      <w:pPr>
                        <w:jc w:val="center"/>
                        <w:rPr>
                          <w:color w:val="FFFFFF" w:themeColor="background1"/>
                        </w:rPr>
                      </w:pPr>
                      <w:r>
                        <w:rPr>
                          <w:color w:val="FFFFFF" w:themeColor="background1"/>
                        </w:rPr>
                        <w:t>Главный инженер</w:t>
                      </w:r>
                    </w:p>
                  </w:txbxContent>
                </v:textbox>
              </v:rect>
            </w:pict>
          </mc:Fallback>
        </mc:AlternateContent>
      </w:r>
      <w:r>
        <w:rPr>
          <w:noProof/>
          <w:lang w:eastAsia="ru-RU"/>
        </w:rPr>
        <mc:AlternateContent>
          <mc:Choice Requires="wps">
            <w:drawing>
              <wp:anchor distT="0" distB="0" distL="114300" distR="114300" simplePos="0" relativeHeight="251879424" behindDoc="0" locked="0" layoutInCell="1" allowOverlap="1">
                <wp:simplePos x="0" y="0"/>
                <wp:positionH relativeFrom="column">
                  <wp:posOffset>4241165</wp:posOffset>
                </wp:positionH>
                <wp:positionV relativeFrom="paragraph">
                  <wp:posOffset>3637915</wp:posOffset>
                </wp:positionV>
                <wp:extent cx="1901825" cy="349250"/>
                <wp:effectExtent l="0" t="0" r="22225" b="12700"/>
                <wp:wrapNone/>
                <wp:docPr id="128" name="Прямоугольник 128"/>
                <wp:cNvGraphicFramePr/>
                <a:graphic xmlns:a="http://schemas.openxmlformats.org/drawingml/2006/main">
                  <a:graphicData uri="http://schemas.microsoft.com/office/word/2010/wordprocessingShape">
                    <wps:wsp>
                      <wps:cNvSpPr/>
                      <wps:spPr>
                        <a:xfrm>
                          <a:off x="0" y="0"/>
                          <a:ext cx="1901825" cy="34925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Секретарь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8" o:spid="_x0000_s1029" style="position:absolute;left:0;text-align:left;margin-left:333.95pt;margin-top:286.45pt;width:149.75pt;height: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WpQIAACIFAAAOAAAAZHJzL2Uyb0RvYy54bWysVEtu2zAQ3RfoHQjuG1mK3SRG7MBIkKJA&#10;mgRIiqxpirIE8NchbSldFei2QI/QQ3RT9JMzyDfqkJKdT7squpFmOMP5vHnDw6NGSbIS4CqjJzTd&#10;GVAiNDd5pRcT+vb69MU+Jc4znTNptJjQW+Ho0fT5s8PajkVmSiNzAQSDaDeu7YSW3ttxkjheCsXc&#10;jrFCo7EwoJhHFRZJDqzG6Eom2WDwMqkN5BYMF87h6UlnpNMYvygE9xdF4YQnckKxNh+/EL/z8E2m&#10;h2y8AGbLivdlsH+oQrFKY9JtqBPmGVlC9UcoVXEwzhR+hxuVmKKouIg9YDfp4Ek3VyWzIvaC4Di7&#10;hcn9v7D8fHUJpMpxdhmOSjOFQ2q/rD+sP7c/27v1x/Zre9f+WH9qf7Xf2u8keCFmtXVjvHplL6HX&#10;HIoBgKYAFf7YGmkizrdbnEXjCcfD9GCQ7mcjSjjadocH2SgOIrm/bcH5V8IoEoQJBZxjhJetzpzH&#10;jOi6cQnJnJFVflpJGZXAHXEsgawYTn2+yOJVuVRvTN6d7Y0Gg03KSLXgHqM+iiQ1qWO1WB/hDOkJ&#10;OkdJWcTL6QUlTC6Q9txDTPHo8jbupow0AIeFP/IKXZwwV3ZO0dS7SR2aEZHDfdMB9Q7nIPlm3sTJ&#10;7W4mMjf5LU4TTEdzZ/lphfHPmPOXDJDX2Abuqr/ATyEN9mZ6iZLSwPu/nQd/pBtaKalxT7Dxd0sG&#10;ghL5WiMRD9LhMCxWVIajvQwVeGiZP7TopTo2OJQUXwXLoxj8vdyIBRh1gys9C1nRxDTH3B3EvXLs&#10;u/3FR4GL2Sy64TJZ5s/0leUheEAuIHvd3DCwPYk80u/cbHaKjZ9wqfMNN7WZLb0pqki0gHSHKw4v&#10;KLiIcYz9oxE2/aEeve6ftulvAAAA//8DAFBLAwQUAAYACAAAACEANVM72t4AAAALAQAADwAAAGRy&#10;cy9kb3ducmV2LnhtbEyPTU7DMBCF90jcwRokNog6RCWhaZwKIbFCSKHtAaaxGwficRS7Sbg9wwp2&#10;M3qf3k+5W1wvJjOGzpOCh1UCwlDjdUetguPh9f4JRIhIGntPRsG3CbCrrq9KLLSf6cNM+9gKNqFQ&#10;oAIb41BIGRprHIaVHwyxdvajw8jv2Eo94szmrpdpkmTSYUecYHEwL9Y0X/uL45A329Rhqoe5Ho+H&#10;iD5+3q3flbq9WZ63IKJZ4h8Mv/W5OlTc6eQvpIPoFWRZvmFUwWOe8sHEJsvXIE4spSzJqpT/N1Q/&#10;AAAA//8DAFBLAQItABQABgAIAAAAIQC2gziS/gAAAOEBAAATAAAAAAAAAAAAAAAAAAAAAABbQ29u&#10;dGVudF9UeXBlc10ueG1sUEsBAi0AFAAGAAgAAAAhADj9If/WAAAAlAEAAAsAAAAAAAAAAAAAAAAA&#10;LwEAAF9yZWxzLy5yZWxzUEsBAi0AFAAGAAgAAAAhAAxd0palAgAAIgUAAA4AAAAAAAAAAAAAAAAA&#10;LgIAAGRycy9lMm9Eb2MueG1sUEsBAi0AFAAGAAgAAAAhADVTO9reAAAACwEAAA8AAAAAAAAAAAAA&#10;AAAA/wQAAGRycy9kb3ducmV2LnhtbFBLBQYAAAAABAAEAPMAAAAKBg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Секретарь</w:t>
                      </w:r>
                    </w:p>
                  </w:txbxContent>
                </v:textbox>
              </v:rect>
            </w:pict>
          </mc:Fallback>
        </mc:AlternateContent>
      </w:r>
      <w:r>
        <w:rPr>
          <w:noProof/>
          <w:lang w:eastAsia="ru-RU"/>
        </w:rPr>
        <mc:AlternateContent>
          <mc:Choice Requires="wps">
            <w:drawing>
              <wp:anchor distT="0" distB="0" distL="114300" distR="114300" simplePos="0" relativeHeight="251880448" behindDoc="0" locked="0" layoutInCell="1" allowOverlap="1">
                <wp:simplePos x="0" y="0"/>
                <wp:positionH relativeFrom="column">
                  <wp:posOffset>-511810</wp:posOffset>
                </wp:positionH>
                <wp:positionV relativeFrom="paragraph">
                  <wp:posOffset>1788795</wp:posOffset>
                </wp:positionV>
                <wp:extent cx="1901825" cy="401955"/>
                <wp:effectExtent l="0" t="0" r="22225" b="17145"/>
                <wp:wrapNone/>
                <wp:docPr id="575" name="Прямоугольник 575"/>
                <wp:cNvGraphicFramePr/>
                <a:graphic xmlns:a="http://schemas.openxmlformats.org/drawingml/2006/main">
                  <a:graphicData uri="http://schemas.microsoft.com/office/word/2010/wordprocessingShape">
                    <wps:wsp>
                      <wps:cNvSpPr/>
                      <wps:spPr>
                        <a:xfrm>
                          <a:off x="0" y="0"/>
                          <a:ext cx="1901825" cy="40195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Default="00F720B6" w:rsidP="002D210C">
                            <w:pPr>
                              <w:jc w:val="center"/>
                              <w:rPr>
                                <w:color w:val="FFFFFF" w:themeColor="background1"/>
                              </w:rPr>
                            </w:pPr>
                            <w:r>
                              <w:rPr>
                                <w:color w:val="FFFFFF" w:themeColor="background1"/>
                              </w:rPr>
                              <w:t>Бухгалтерия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75" o:spid="_x0000_s1030" style="position:absolute;left:0;text-align:left;margin-left:-40.3pt;margin-top:140.85pt;width:149.75pt;height:3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gcwQIAAKAFAAAOAAAAZHJzL2Uyb0RvYy54bWysVM1qGzEQvhf6DkL3ZneN3SQm62ASUgoh&#10;CU1KzrJW8i5oJVWSveueCr0W+gh9iF5Kf/IM6zfqSPtjk4YeSn2QNTsz3/zomzk5rUuB1szYQskU&#10;JwcxRkxSlRVymeK3dxcvjjCyjsiMCCVZijfM4tPZ82cnlZ6ykcqVyJhBACLttNIpzp3T0yiyNGcl&#10;sQdKMwlKrkxJHIhmGWWGVIBeimgUxy+jSplMG0WZtfD1vFXiWcDnnFF3zbllDokUQ24unCacC39G&#10;sxMyXRqi84J2aZB/yKIkhYSgA9Q5cQStTPEHVFlQo6zi7oCqMlKcF5SFGqCaJH5UzW1ONAu1QHOs&#10;Htpk/x8svVrfGFRkKZ4cTjCSpIRHar5sP2w/Nz+bh+3H5mvz0PzYfmp+Nd+a78hbQc8qbafgeqtv&#10;TCdZuPoG1NyU/h9KQ3Xo82boM6sdovAxOY6ToxGEo6Abx8nxJIBGO29trHvFVIn8JcUG3jG0l6wv&#10;rYOIYNqb+GBC+tMqUWQXhRBB8AxiZ8KgNYG3XywTnzf47VmB5D0jX02bf7i5jWAt6hvGoTeQ8ShE&#10;D6zcYRJKmXRJq8pJxtpQkxh+fbA+ixBaSAD0yBySHLA7gN6yBemx25w7e+/KAqkH5/hvibXOg0eI&#10;rKQbnMtCKvMUgICqusitfd+ktjW+S65e1IE3Y2/pvyxUtgEuGdUOmdX0ooDXuyTW3RADUwXzB5vC&#10;XcPBhapSrLobRrky75/67u2B7KDFqIIpTbF9tyKGYSReSxiD42Q89mMdhPHkcASC2dcs9jVyVZ4p&#10;IEMCO0nTcPX2TvRXblR5Dwtl7qOCikgKsVNMnemFM9duD1hJlM3nwQxGWRN3KW819eC+z56dd/U9&#10;MbqjsAPyX6l+osn0EZNbW+8p1XzlFC8CzXd97V4A1kCgUrey/J7Zl4PVbrHOfgMAAP//AwBQSwME&#10;FAAGAAgAAAAhAIlaDwjgAAAACwEAAA8AAABkcnMvZG93bnJldi54bWxMj8FOhDAQQO8m/kMzJl7M&#10;bgvoikjZbEy8qNG48gEDHYFIW2zLLvr11pMeJ/Py5k25XfTIDuT8YI2EZC2AkWmtGkwnoX67X+XA&#10;fECjcLSGJHyRh211elJioezRvNJhHzoWJcYXKKEPYSo4921PGv3aTmTi7t06jSGOruPK4THK9chT&#10;ITZc42DihR4nuuup/djPOlqy7139Mj9d1N59NsMDPT5j5qQ8P1t2t8ACLeEPht/8mA5VbGrsbJRn&#10;o4RVLjYRlZDmyTWwSKRJfgOskZBdXgngVcn//1D9AAAA//8DAFBLAQItABQABgAIAAAAIQC2gziS&#10;/gAAAOEBAAATAAAAAAAAAAAAAAAAAAAAAABbQ29udGVudF9UeXBlc10ueG1sUEsBAi0AFAAGAAgA&#10;AAAhADj9If/WAAAAlAEAAAsAAAAAAAAAAAAAAAAALwEAAF9yZWxzLy5yZWxzUEsBAi0AFAAGAAgA&#10;AAAhAD1yeBzBAgAAoAUAAA4AAAAAAAAAAAAAAAAALgIAAGRycy9lMm9Eb2MueG1sUEsBAi0AFAAG&#10;AAgAAAAhAIlaDwjgAAAACwEAAA8AAAAAAAAAAAAAAAAAGwUAAGRycy9kb3ducmV2LnhtbFBLBQYA&#10;AAAABAAEAPMAAAAoBgAAAAA=&#10;" fillcolor="#31b6fd [3204]" strokecolor="white [3212]" strokeweight="1.5pt">
                <v:stroke endcap="round"/>
                <v:textbox>
                  <w:txbxContent>
                    <w:p w:rsidR="00080F1E" w:rsidRDefault="00080F1E" w:rsidP="002D210C">
                      <w:pPr>
                        <w:jc w:val="center"/>
                        <w:rPr>
                          <w:color w:val="FFFFFF" w:themeColor="background1"/>
                        </w:rPr>
                      </w:pPr>
                      <w:r>
                        <w:rPr>
                          <w:color w:val="FFFFFF" w:themeColor="background1"/>
                        </w:rPr>
                        <w:t>Бухгалтерия</w:t>
                      </w:r>
                    </w:p>
                  </w:txbxContent>
                </v:textbox>
              </v:rect>
            </w:pict>
          </mc:Fallback>
        </mc:AlternateContent>
      </w:r>
      <w:r>
        <w:rPr>
          <w:noProof/>
          <w:lang w:eastAsia="ru-RU"/>
        </w:rPr>
        <mc:AlternateContent>
          <mc:Choice Requires="wps">
            <w:drawing>
              <wp:anchor distT="0" distB="0" distL="114300" distR="114300" simplePos="0" relativeHeight="251881472" behindDoc="0" locked="0" layoutInCell="1" allowOverlap="1">
                <wp:simplePos x="0" y="0"/>
                <wp:positionH relativeFrom="column">
                  <wp:posOffset>1877695</wp:posOffset>
                </wp:positionH>
                <wp:positionV relativeFrom="paragraph">
                  <wp:posOffset>2202815</wp:posOffset>
                </wp:positionV>
                <wp:extent cx="1901825" cy="445135"/>
                <wp:effectExtent l="0" t="0" r="22225" b="12065"/>
                <wp:wrapNone/>
                <wp:docPr id="574" name="Прямоугольник 574"/>
                <wp:cNvGraphicFramePr/>
                <a:graphic xmlns:a="http://schemas.openxmlformats.org/drawingml/2006/main">
                  <a:graphicData uri="http://schemas.microsoft.com/office/word/2010/wordprocessingShape">
                    <wps:wsp>
                      <wps:cNvSpPr/>
                      <wps:spPr>
                        <a:xfrm>
                          <a:off x="0" y="0"/>
                          <a:ext cx="1901825" cy="445135"/>
                        </a:xfrm>
                        <a:prstGeom prst="rect">
                          <a:avLst/>
                        </a:prstGeom>
                        <a:solidFill>
                          <a:schemeClr val="bg2">
                            <a:lumMod val="75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720B6" w:rsidRDefault="00F720B6" w:rsidP="002D210C">
                            <w:pPr>
                              <w:jc w:val="center"/>
                              <w:rPr>
                                <w:color w:val="FFFFFF" w:themeColor="background1"/>
                                <w:sz w:val="21"/>
                                <w:szCs w:val="21"/>
                              </w:rPr>
                            </w:pPr>
                            <w:r>
                              <w:rPr>
                                <w:color w:val="FFFFFF" w:themeColor="background1"/>
                                <w:sz w:val="21"/>
                                <w:szCs w:val="21"/>
                              </w:rPr>
                              <w:t>Оперативно-диспетчерская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4" o:spid="_x0000_s1031" style="position:absolute;left:0;text-align:left;margin-left:147.85pt;margin-top:173.45pt;width:149.75pt;height:3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tZxAIAAMgFAAAOAAAAZHJzL2Uyb0RvYy54bWysVM1uEzEQviPxDpbvdHdDQtuomypqVYRU&#10;2ooW9ex47WSF1za2k91wqsQViUfgIbggfvoMmzdi7P1pKBVIiMuuxzPf/HyemYPDqhBoxYzNlUxx&#10;shNjxCRVWS7nKX59dfJkDyPriMyIUJKleM0sPpw8fnRQ6jEbqIUSGTMInEg7LnWKF87pcRRZumAF&#10;sTtKMwlKrkxBHIhmHmWGlOC9ENEgjp9FpTKZNooya+H2uFHiSfDPOaPunHPLHBIphtxc+Jrwnflv&#10;NDkg47khepHTNg3yD1kUJJcQtHd1TBxBS5P/5qrIqVFWcbdDVREpznPKQg1QTRLfq+ZyQTQLtQA5&#10;Vvc02f/nlp6tLgzKsxSPdocYSVLAI9WfNjebj/X3+nbzvv5c39bfNh/qH/WX+ivyVsBZqe0YoJf6&#10;wrSShaMnoOKm8H8oDVWB53XPM6sconCZ7MfJ3mCEEQXdcDhKno680+gOrY11z5kqkD+k2MA7BnrJ&#10;6tS6xrQz8cGsEnl2kgsRBN877EgYtCLw6rP5IEDFsnipsuZudxTH4e0hZGg1bx4S+MWTkH93nrSZ&#10;bwHBqUdGnqSGlnBya8G8PyFfMQ6UAxFNZn0GTXLZm85nsPQQDqX1oCSUcw8kXAdqbT2MhQHogfFD&#10;wLtovXWIqKTrgUUulfkzmDf2XdVNrb5sV82qpr+6vpmpbA09Z1QzjFbTkxxe+ZRYd0EMTB/MKWwU&#10;dw4fLlSZYtWeMFoo8+6he28PQwFajEqY5hTbt0tiGEbihYRx2U+GQz/+QRiOdgcgmG3NbFsjl8WR&#10;gtZJYHdpGo7e3onuyI0qrmHxTH1UUBFJIXaKqTOdcOSaLQOri7LpNJjByGviTuWlpt6559l38VV1&#10;TYxuW93BkJypbvLJ+F7HN7YeKdV06RTPwzh4phte2xeAdRH6uV1tfh9ty8HqbgFPfgIAAP//AwBQ&#10;SwMEFAAGAAgAAAAhABkioxngAAAACwEAAA8AAABkcnMvZG93bnJldi54bWxMj0FOwzAQRfdI3MEa&#10;JDaIOg1JS0KcCiGxQkih7QGm8RAHYjuy3STcHrOiy9F/+v9NtVv0wCZyvrdGwHqVACPTWtmbTsDx&#10;8Hr/CMwHNBIHa0jAD3nY1ddXFZbSzuaDpn3oWCwxvkQBKoSx5Ny3ijT6lR3JxOzTOo0hnq7j0uEc&#10;y/XA0yTZcI29iQsKR3pR1H7vzzqOvKm28VMzzo07HgLa8HWXvQtxe7M8PwELtIR/GP70ozrU0elk&#10;z0Z6NghIi3wbUQEP2aYAFom8yFNgJwHZepsAryt++UP9CwAA//8DAFBLAQItABQABgAIAAAAIQC2&#10;gziS/gAAAOEBAAATAAAAAAAAAAAAAAAAAAAAAABbQ29udGVudF9UeXBlc10ueG1sUEsBAi0AFAAG&#10;AAgAAAAhADj9If/WAAAAlAEAAAsAAAAAAAAAAAAAAAAALwEAAF9yZWxzLy5yZWxzUEsBAi0AFAAG&#10;AAgAAAAhAEY6S1nEAgAAyAUAAA4AAAAAAAAAAAAAAAAALgIAAGRycy9lMm9Eb2MueG1sUEsBAi0A&#10;FAAGAAgAAAAhABkioxngAAAACwEAAA8AAAAAAAAAAAAAAAAAHgUAAGRycy9kb3ducmV2LnhtbFBL&#10;BQYAAAAABAAEAPMAAAArBgAAAAA=&#10;" fillcolor="#5ab9f6 [2414]" strokecolor="white [3212]" strokeweight="1.5pt">
                <v:stroke endcap="round"/>
                <v:textbox>
                  <w:txbxContent>
                    <w:p w:rsidR="00080F1E" w:rsidRDefault="00080F1E" w:rsidP="002D210C">
                      <w:pPr>
                        <w:jc w:val="center"/>
                        <w:rPr>
                          <w:color w:val="FFFFFF" w:themeColor="background1"/>
                          <w:sz w:val="21"/>
                          <w:szCs w:val="21"/>
                        </w:rPr>
                      </w:pPr>
                      <w:r>
                        <w:rPr>
                          <w:color w:val="FFFFFF" w:themeColor="background1"/>
                          <w:sz w:val="21"/>
                          <w:szCs w:val="21"/>
                        </w:rPr>
                        <w:t>Оперативно-диспетчерская служба</w:t>
                      </w:r>
                    </w:p>
                  </w:txbxContent>
                </v:textbox>
              </v:rect>
            </w:pict>
          </mc:Fallback>
        </mc:AlternateContent>
      </w:r>
      <w:r>
        <w:rPr>
          <w:noProof/>
          <w:lang w:eastAsia="ru-RU"/>
        </w:rPr>
        <mc:AlternateContent>
          <mc:Choice Requires="wps">
            <w:drawing>
              <wp:anchor distT="0" distB="0" distL="114300" distR="114300" simplePos="0" relativeHeight="251882496" behindDoc="0" locked="0" layoutInCell="1" allowOverlap="1">
                <wp:simplePos x="0" y="0"/>
                <wp:positionH relativeFrom="column">
                  <wp:posOffset>1870710</wp:posOffset>
                </wp:positionH>
                <wp:positionV relativeFrom="paragraph">
                  <wp:posOffset>5502275</wp:posOffset>
                </wp:positionV>
                <wp:extent cx="1901825" cy="401955"/>
                <wp:effectExtent l="0" t="0" r="22225" b="17145"/>
                <wp:wrapNone/>
                <wp:docPr id="573" name="Прямоугольник 573"/>
                <wp:cNvGraphicFramePr/>
                <a:graphic xmlns:a="http://schemas.openxmlformats.org/drawingml/2006/main">
                  <a:graphicData uri="http://schemas.microsoft.com/office/word/2010/wordprocessingShape">
                    <wps:wsp>
                      <wps:cNvSpPr/>
                      <wps:spPr>
                        <a:xfrm>
                          <a:off x="0" y="0"/>
                          <a:ext cx="1901825" cy="401955"/>
                        </a:xfrm>
                        <a:prstGeom prst="rect">
                          <a:avLst/>
                        </a:prstGeom>
                        <a:solidFill>
                          <a:schemeClr val="bg2">
                            <a:lumMod val="75000"/>
                          </a:schemeClr>
                        </a:solidFill>
                        <a:ln>
                          <a:solidFill>
                            <a:schemeClr val="bg1"/>
                          </a:solidFill>
                        </a:ln>
                      </wps:spPr>
                      <wps:style>
                        <a:lnRef idx="2">
                          <a:schemeClr val="dk1"/>
                        </a:lnRef>
                        <a:fillRef idx="1002">
                          <a:schemeClr val="lt2"/>
                        </a:fillRef>
                        <a:effectRef idx="0">
                          <a:schemeClr val="dk1"/>
                        </a:effectRef>
                        <a:fontRef idx="minor">
                          <a:schemeClr val="dk1"/>
                        </a:fontRef>
                      </wps:style>
                      <wps:txbx>
                        <w:txbxContent>
                          <w:p w:rsidR="00F720B6" w:rsidRDefault="00F720B6" w:rsidP="002D210C">
                            <w:pPr>
                              <w:jc w:val="center"/>
                              <w:rPr>
                                <w:color w:val="FFFFFF" w:themeColor="background1"/>
                              </w:rPr>
                            </w:pPr>
                            <w:proofErr w:type="spellStart"/>
                            <w:r>
                              <w:rPr>
                                <w:color w:val="FFFFFF" w:themeColor="background1"/>
                              </w:rPr>
                              <w:t>Энергоучастки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73" o:spid="_x0000_s1032" style="position:absolute;left:0;text-align:left;margin-left:147.3pt;margin-top:433.25pt;width:149.75pt;height:3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X9xQIAAMsFAAAOAAAAZHJzL2Uyb0RvYy54bWysVM1uEzEQviPxDpbvdHdD0p+omypqVYRU&#10;aEWLena8drLCf9hONuGExBWJR+AhuCB++gybN2Ls3WxDKSAhLrsezzd/n2fm8GgpBVow60qtcpzt&#10;pBgxRXVRqmmOX16dPtrHyHmiCiK0YjleMYePRg8fHFZmyHp6pkXBLAInyg0rk+OZ92aYJI7OmCRu&#10;RxumQMm1lcSDaKdJYUkF3qVIemm6m1TaFsZqypyD25NGiUfRP+eM+nPOHfNI5Bhy8/Fr43cSvsno&#10;kAynlphZSds0yD9kIUmpIGjn6oR4gua2/MWVLKnVTnO/Q7VMNOclZbEGqCZL71RzOSOGxVqAHGc6&#10;mtz/c0ufLy4sKoscD/YeY6SIhEeqP67frj/U3+qb9bv6U31Tf12/r7/Xn+svKKCAs8q4IZhemgvb&#10;Sg6OgYAltzL8oTS0jDyvOp7Z0iMKl9lBmu33BhhR0PXT7GAwCE6TW2tjnX/CtEThkGML7xjpJYsz&#10;5xvoBhKCOS3K4rQUIgqhd9ixsGhB4NUn0140FXP5TBfN3d4gTePbQ8jYagEeE/jJk1B/d561mW8Z&#10;gtNgmQSSGlriya8EC/6EesE4UA5ENJl1GTTJFa82PiMymHAorTPK0vReO+F7bS4tPFiyOAOdbRqp&#10;+G3ADh2DauU7Q1kqbf9szBv8pvCm3FC5X06WscV2Q37hZqKLFbSd1c08OkNPS3joM+L8BbEwgDCq&#10;sFT8OXy40FWOdXvCaKbtm/vuAx7mArQYVTDQOXav58QyjMRTBRNzkPX7YQNEoT/Y64FgtzWTbY2a&#10;y2MN3ZPB+jI0HgPei82RWy2vYfeMQ1RQEUUhdo6ptxvh2DeLBrYXZeNxhMHUG+LP1KWhwXngOTTy&#10;1fKaWNN2u4c5ea43w0+Gd5q+wQZLpcdzr3kZJ+KW1/YFYGPElm63W1hJ23JE3e7g0Q8AAAD//wMA&#10;UEsDBBQABgAIAAAAIQDJtG+I4AAAAAsBAAAPAAAAZHJzL2Rvd25yZXYueG1sTI9BTsMwEEX3SNzB&#10;GiQ2qHUapVES4lQIiRVCCm0PMI1NHIjtyHaTcHuGFSxH/+n/N/VhNSOblQ+DswJ22wSYsp2Tg+0F&#10;nE8vmwJYiGgljs4qAd8qwKG5vamxkm6x72o+xp5RiQ0VCtAxThXnodPKYNi6SVnKPpw3GOn0PZce&#10;Fyo3I0+TJOcGB0sLGif1rFX3dbwaGnnVXRvmdlpafz5FdPHzIXsT4v5ufXoEFtUa/2D41Sd1aMjp&#10;4q5WBjYKSMssJ1RAked7YETsy2wH7CKgTMsCeFPz/z80PwAAAP//AwBQSwECLQAUAAYACAAAACEA&#10;toM4kv4AAADhAQAAEwAAAAAAAAAAAAAAAAAAAAAAW0NvbnRlbnRfVHlwZXNdLnhtbFBLAQItABQA&#10;BgAIAAAAIQA4/SH/1gAAAJQBAAALAAAAAAAAAAAAAAAAAC8BAABfcmVscy8ucmVsc1BLAQItABQA&#10;BgAIAAAAIQBI7SX9xQIAAMsFAAAOAAAAAAAAAAAAAAAAAC4CAABkcnMvZTJvRG9jLnhtbFBLAQIt&#10;ABQABgAIAAAAIQDJtG+I4AAAAAsBAAAPAAAAAAAAAAAAAAAAAB8FAABkcnMvZG93bnJldi54bWxQ&#10;SwUGAAAAAAQABADzAAAALAYAAAAA&#10;" fillcolor="#5ab9f6 [2414]" strokecolor="white [3212]" strokeweight="1.5pt">
                <v:stroke endcap="round"/>
                <v:textbox>
                  <w:txbxContent>
                    <w:p w:rsidR="00080F1E" w:rsidRDefault="00080F1E" w:rsidP="002D210C">
                      <w:pPr>
                        <w:jc w:val="center"/>
                        <w:rPr>
                          <w:color w:val="FFFFFF" w:themeColor="background1"/>
                        </w:rPr>
                      </w:pPr>
                      <w:proofErr w:type="spellStart"/>
                      <w:r>
                        <w:rPr>
                          <w:color w:val="FFFFFF" w:themeColor="background1"/>
                        </w:rPr>
                        <w:t>Энергоучастки</w:t>
                      </w:r>
                      <w:proofErr w:type="spellEnd"/>
                    </w:p>
                  </w:txbxContent>
                </v:textbox>
              </v:rect>
            </w:pict>
          </mc:Fallback>
        </mc:AlternateContent>
      </w:r>
      <w:r>
        <w:rPr>
          <w:noProof/>
          <w:lang w:eastAsia="ru-RU"/>
        </w:rPr>
        <mc:AlternateContent>
          <mc:Choice Requires="wps">
            <w:drawing>
              <wp:anchor distT="0" distB="0" distL="114300" distR="114300" simplePos="0" relativeHeight="251883520" behindDoc="0" locked="0" layoutInCell="1" allowOverlap="1">
                <wp:simplePos x="0" y="0"/>
                <wp:positionH relativeFrom="column">
                  <wp:posOffset>1877695</wp:posOffset>
                </wp:positionH>
                <wp:positionV relativeFrom="paragraph">
                  <wp:posOffset>2728595</wp:posOffset>
                </wp:positionV>
                <wp:extent cx="1901825" cy="508000"/>
                <wp:effectExtent l="0" t="0" r="22225" b="25400"/>
                <wp:wrapNone/>
                <wp:docPr id="572" name="Прямоугольник 572"/>
                <wp:cNvGraphicFramePr/>
                <a:graphic xmlns:a="http://schemas.openxmlformats.org/drawingml/2006/main">
                  <a:graphicData uri="http://schemas.microsoft.com/office/word/2010/wordprocessingShape">
                    <wps:wsp>
                      <wps:cNvSpPr/>
                      <wps:spPr>
                        <a:xfrm>
                          <a:off x="0" y="0"/>
                          <a:ext cx="1901825" cy="508000"/>
                        </a:xfrm>
                        <a:prstGeom prst="rect">
                          <a:avLst/>
                        </a:prstGeom>
                        <a:solidFill>
                          <a:schemeClr val="bg2">
                            <a:lumMod val="75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720B6" w:rsidRDefault="00F720B6" w:rsidP="002D210C">
                            <w:pPr>
                              <w:jc w:val="center"/>
                              <w:rPr>
                                <w:color w:val="FFFFFF" w:themeColor="background1"/>
                                <w:szCs w:val="20"/>
                              </w:rPr>
                            </w:pPr>
                            <w:r>
                              <w:rPr>
                                <w:color w:val="FFFFFF" w:themeColor="background1"/>
                                <w:szCs w:val="20"/>
                              </w:rPr>
                              <w:t>Отдел транзита и учета электрической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2" o:spid="_x0000_s1033" style="position:absolute;left:0;text-align:left;margin-left:147.85pt;margin-top:214.85pt;width:149.75pt;height:4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jGwgIAAMgFAAAOAAAAZHJzL2Uyb0RvYy54bWysVM1uEzEQviPxDpbvdHejhrZRN1XUqgip&#10;tBEt6tnx2skKr21sJ7vhhMQViUfgIbggfvoMmzdi7P1JKBVIiMuuxzPf/HyemeOTqhBoxYzNlUxx&#10;shdjxCRVWS7nKX51c/7kECPriMyIUJKleM0sPhk/fnRc6hEbqIUSGTMInEg7KnWKF87pURRZumAF&#10;sXtKMwlKrkxBHIhmHmWGlOC9ENEgjp9GpTKZNooya+H2rFHicfDPOaPuinPLHBIphtxc+Jrwnflv&#10;ND4mo7khepHTNg3yD1kUJJcQtHd1RhxBS5P/5qrIqVFWcbdHVREpznPKQg1QTRLfq+Z6QTQLtQA5&#10;Vvc02f/nll6upgblWYqHBwOMJCngkepPm3ebj/X3+m7zvv5c39XfNh/qH/WX+ivyVsBZqe0IoNd6&#10;alrJwtETUHFT+D+UhqrA87rnmVUOUbhMjuLkcDDEiIJuGB/GcXiIaIvWxrpnTBXIH1Js4B0DvWR1&#10;YR1EBNPOxAezSuTZeS5EEHzvsFNh0IrAq8/mgwAVy+KFypq7g+E2ZGg1bx68/uJJyL87TzwdkM4O&#10;ECSPjDxJDS3h5NaCeX9CvmQcKAcimsz6DJrkstedz2DpIRxK60FJKOceSLgO1Np6GAsD0APjh4Db&#10;aL11iKik64FFLpX5M5g39l3VTa2+bFfNqtBfB13fzFS2hp4zqhlGq+l5Dq98QaybEgPTB3MKG8Vd&#10;wYcLVaZYtSeMFsq8feje28NQgBajEqY5xfbNkhiGkXguYVyOkv19P/5B2IcmBsHsama7GrksThW0&#10;TgK7S9Nw9PZOdEduVHELi2fio4KKSAqxU0yd6YRT12wZWF2UTSbBDEZeE3chrzX1zj3Pvotvqlti&#10;dNvqDobkUnWTT0b3Or6x9UipJkuneB7GwTPd8Nq+AKyL0JbtavP7aFcOVtsFPP4JAAD//wMAUEsD&#10;BBQABgAIAAAAIQCPHbCN3gAAAAsBAAAPAAAAZHJzL2Rvd25yZXYueG1sTI/NTsQwDITvSLxDZCQu&#10;iE2ptkC7TVcIiRNC6v48gLfJNoXGqZpsW94ec4Lb2B7NfC63i+vFZMbQeVLwsEpAGGq87qhVcDy8&#10;3T+DCBFJY+/JKPg2AbbV9VWJhfYz7cy0j63gEAoFKrAxDoWUobHGYVj5wRDfzn50GHkcW6lHnDnc&#10;9TJNkkfpsCNusDiYV2uar/3Fccm7beow1cNcj8dDRB8/79YfSt3eLC8bENEs8c8Mv/iMDhUznfyF&#10;dBC9gjTPntiqYJ3mLNiR5VkK4sQi4Y2sSvn/h+oHAAD//wMAUEsBAi0AFAAGAAgAAAAhALaDOJL+&#10;AAAA4QEAABMAAAAAAAAAAAAAAAAAAAAAAFtDb250ZW50X1R5cGVzXS54bWxQSwECLQAUAAYACAAA&#10;ACEAOP0h/9YAAACUAQAACwAAAAAAAAAAAAAAAAAvAQAAX3JlbHMvLnJlbHNQSwECLQAUAAYACAAA&#10;ACEAkaSYxsICAADIBQAADgAAAAAAAAAAAAAAAAAuAgAAZHJzL2Uyb0RvYy54bWxQSwECLQAUAAYA&#10;CAAAACEAjx2wjd4AAAALAQAADwAAAAAAAAAAAAAAAAAcBQAAZHJzL2Rvd25yZXYueG1sUEsFBgAA&#10;AAAEAAQA8wAAACcGAAAAAA==&#10;" fillcolor="#5ab9f6 [2414]" strokecolor="white [3212]" strokeweight="1.5pt">
                <v:stroke endcap="round"/>
                <v:textbox>
                  <w:txbxContent>
                    <w:p w:rsidR="00080F1E" w:rsidRDefault="00080F1E" w:rsidP="002D210C">
                      <w:pPr>
                        <w:jc w:val="center"/>
                        <w:rPr>
                          <w:color w:val="FFFFFF" w:themeColor="background1"/>
                          <w:szCs w:val="20"/>
                        </w:rPr>
                      </w:pPr>
                      <w:r>
                        <w:rPr>
                          <w:color w:val="FFFFFF" w:themeColor="background1"/>
                          <w:szCs w:val="20"/>
                        </w:rPr>
                        <w:t>Отдел транзита и учета электрической энергии</w:t>
                      </w:r>
                    </w:p>
                  </w:txbxContent>
                </v:textbox>
              </v:rect>
            </w:pict>
          </mc:Fallback>
        </mc:AlternateContent>
      </w:r>
      <w:r>
        <w:rPr>
          <w:noProof/>
          <w:lang w:eastAsia="ru-RU"/>
        </w:rPr>
        <mc:AlternateContent>
          <mc:Choice Requires="wps">
            <w:drawing>
              <wp:anchor distT="0" distB="0" distL="114300" distR="114300" simplePos="0" relativeHeight="251884544" behindDoc="0" locked="0" layoutInCell="1" allowOverlap="1">
                <wp:simplePos x="0" y="0"/>
                <wp:positionH relativeFrom="column">
                  <wp:posOffset>1877695</wp:posOffset>
                </wp:positionH>
                <wp:positionV relativeFrom="paragraph">
                  <wp:posOffset>3259455</wp:posOffset>
                </wp:positionV>
                <wp:extent cx="1901825" cy="680085"/>
                <wp:effectExtent l="0" t="0" r="22225" b="24765"/>
                <wp:wrapNone/>
                <wp:docPr id="571" name="Прямоугольник 571"/>
                <wp:cNvGraphicFramePr/>
                <a:graphic xmlns:a="http://schemas.openxmlformats.org/drawingml/2006/main">
                  <a:graphicData uri="http://schemas.microsoft.com/office/word/2010/wordprocessingShape">
                    <wps:wsp>
                      <wps:cNvSpPr/>
                      <wps:spPr>
                        <a:xfrm>
                          <a:off x="0" y="0"/>
                          <a:ext cx="1901825" cy="680085"/>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Ремонтный цех и электротехническая лаборатория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1" o:spid="_x0000_s1034" style="position:absolute;left:0;text-align:left;margin-left:147.85pt;margin-top:256.65pt;width:149.75pt;height:5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wipgIAACIFAAAOAAAAZHJzL2Uyb0RvYy54bWysVEtu2zAQ3RfoHQjuG8lGnDhG5MBIkKJA&#10;mgZIiqxpirIEkByWpC2lqwLdFugReohuin5yBvlGHVKy46RdFd1QM5zhfN680fFJoyRZCesq0Bkd&#10;7KWUCM0hr/Qio29vzl+MKXGe6ZxJ0CKjd8LRk+nzZ8e1mYghlCBzYQkG0W5Sm4yW3ptJkjheCsXc&#10;Hhih0ViAVcyjahdJblmN0ZVMhml6kNRgc2OBC+fw9qwz0mmMXxSC+zdF4YQnMqNYm4+njec8nMn0&#10;mE0Wlpmy4n0Z7B+qUKzSmHQb6ox5Rpa2+iOUqrgFB4Xf46ASKIqKi9gDdjNIn3RzXTIjYi8IjjNb&#10;mNz/C8svV1eWVHlGR4cDSjRTOKT2y/rD+nP7s71ff2y/tvftj/Wn9lf7rf1OghdiVhs3wafX5sr2&#10;mkMxANAUVoUvtkaaiPPdFmfReMLxcnCUDsbDESUcbQfjNB2PQtDk4bWxzr8UoEgQMmpxjhFetrpw&#10;vnPduIRkDmSVn1dSRiVwR5xKS1YMpz5fDONTuVSvIe/uDkdpGmePKSPVgnss4FEkqUkdqx0hdThD&#10;elqdo6QM4uX0ghImF0h77m1M8ejxNu6mjAhcSLhbbOjijLmyc4qmHgqpQzMicrhvOqDe4Rwk38yb&#10;OLnxZiJzyO9wmhY6mjvDzyuMf8Gcv2IWeY1t4K76N3gUErA36CVKSrDv/3Yf/JFuaKWkxj3Bxt8t&#10;mRWUyFcaiXg02N8PixWV/dHhEBW7a5nvWvRSnQIOBamG1UUx+Hu5EQsL6hZXehayoolpjrk7iHvl&#10;1Hf7iz8FLmaz6IbLZJi/0NeGh+ABuYDsTXPLrOlJ5JF+l7DZKTZ5wqXON7zUMFt6KKpItIB0hyvy&#10;Iyi4iJEp/U8jbPquHr0efm3T3wAAAP//AwBQSwMEFAAGAAgAAAAhAP8Fa27gAAAACwEAAA8AAABk&#10;cnMvZG93bnJldi54bWxMj0FOwzAQRfdI3MEaJDaIOk2bQkOcCiGxQkih7QGmsYkD8TiK3STcnmFF&#10;l6P/9P+bYje7ToxmCK0nBctFAsJQ7XVLjYLj4fX+EUSISBo7T0bBjwmwK6+vCsy1n+jDjPvYCC6h&#10;kKMCG2OfSxlqaxyGhe8NcfbpB4eRz6GResCJy10n0yTZSIct8YLF3rxYU3/vz45H3mxdhbHqp2o4&#10;HiL6+HW3flfq9mZ+fgIRzRz/YfjTZ3Uo2enkz6SD6BSk2+yBUQXZcrUCwUS2zVIQJwWbNFmDLAt5&#10;+UP5CwAA//8DAFBLAQItABQABgAIAAAAIQC2gziS/gAAAOEBAAATAAAAAAAAAAAAAAAAAAAAAABb&#10;Q29udGVudF9UeXBlc10ueG1sUEsBAi0AFAAGAAgAAAAhADj9If/WAAAAlAEAAAsAAAAAAAAAAAAA&#10;AAAALwEAAF9yZWxzLy5yZWxzUEsBAi0AFAAGAAgAAAAhABgxrCKmAgAAIgUAAA4AAAAAAAAAAAAA&#10;AAAALgIAAGRycy9lMm9Eb2MueG1sUEsBAi0AFAAGAAgAAAAhAP8Fa27gAAAACwEAAA8AAAAAAAAA&#10;AAAAAAAAAAUAAGRycy9kb3ducmV2LnhtbFBLBQYAAAAABAAEAPMAAAANBg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Ремонтный цех и электротехническая лаборатория</w:t>
                      </w:r>
                    </w:p>
                  </w:txbxContent>
                </v:textbox>
              </v:rect>
            </w:pict>
          </mc:Fallback>
        </mc:AlternateContent>
      </w:r>
      <w:r>
        <w:rPr>
          <w:noProof/>
          <w:lang w:eastAsia="ru-RU"/>
        </w:rPr>
        <mc:AlternateContent>
          <mc:Choice Requires="wps">
            <w:drawing>
              <wp:anchor distT="0" distB="0" distL="114300" distR="114300" simplePos="0" relativeHeight="251885568" behindDoc="0" locked="0" layoutInCell="1" allowOverlap="1">
                <wp:simplePos x="0" y="0"/>
                <wp:positionH relativeFrom="column">
                  <wp:posOffset>1877060</wp:posOffset>
                </wp:positionH>
                <wp:positionV relativeFrom="paragraph">
                  <wp:posOffset>4136390</wp:posOffset>
                </wp:positionV>
                <wp:extent cx="1901825" cy="617220"/>
                <wp:effectExtent l="0" t="0" r="22225" b="11430"/>
                <wp:wrapNone/>
                <wp:docPr id="570" name="Прямоугольник 570"/>
                <wp:cNvGraphicFramePr/>
                <a:graphic xmlns:a="http://schemas.openxmlformats.org/drawingml/2006/main">
                  <a:graphicData uri="http://schemas.microsoft.com/office/word/2010/wordprocessingShape">
                    <wps:wsp>
                      <wps:cNvSpPr/>
                      <wps:spPr>
                        <a:xfrm>
                          <a:off x="0" y="0"/>
                          <a:ext cx="1901825" cy="61722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Начальник производственно-технического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0" o:spid="_x0000_s1035" style="position:absolute;left:0;text-align:left;margin-left:147.8pt;margin-top:325.7pt;width:149.75pt;height:48.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wlpgIAACIFAAAOAAAAZHJzL2Uyb0RvYy54bWysVEtu2zAQ3RfoHQjuG0lGHCdG5MBIkKJA&#10;mgRIiqxpirIEkByWpG2lqwLdFsgReohuin5yBvlGHVKy82lXRTfSDGc4nzdveHjUKEmWwroadE6z&#10;nZQSoTkUtZ7n9N316at9SpxnumAStMjprXD0aPLyxeHKjMUAKpCFsASDaDdemZxW3ptxkjheCcXc&#10;Dhih0ViCVcyjaudJYdkKoyuZDNJ0L1mBLYwFLpzD05POSCcxflkK7i/K0glPZE6xNh+/Nn5n4ZtM&#10;Dtl4bpmpat6Xwf6hCsVqjUm3oU6YZ2Rh6z9CqZpbcFD6HQ4qgbKsuYg9YDdZ+qybq4oZEXtBcJzZ&#10;wuT+X1h+vry0pC5yOhwhPpopHFL7Zf1xfdf+bO/Xn9qv7X37Y/25/dV+a7+T4IWYrYwb49Urc2l7&#10;zaEYAGhKq8IfWyNNxPl2i7NoPOF4mB2k2f5gSAlH2142Ggxi0OThtrHOvxagSBByanGOEV62PHMe&#10;M6LrxiUkcyDr4rSWMiqBO+JYWrJkOPXZfBCvyoV6C0V3Nhqm6SZlpFpwj1GfRJKarGK1Q4SGM6Sn&#10;1QVKyiBeTs8pYXKOtOfexhRPLm/jbsrIAnBY+BOv0MUJc1XnFE29m9ShGRE53DcdUO9wDpJvZk2c&#10;3MFmIjMobnGaFjqaO8NPa4x/xpy/ZBZ5jW3grvoL/JQSsDfoJUoqsB/+dh78kW5opWSFe4KNv18w&#10;KyiRbzQS8SDb3Q2LFZXd4QhHSexjy+yxRS/UMeBQMnwVDI9i8PdyI5YW1A2u9DRkRRPTHHN3EPfK&#10;se/2Fx8FLqbT6IbLZJg/01eGh+ABuYDsdXPDrOlJ5JF+57DZKTZ+xqXON9zUMF14KOtItIB0hysO&#10;Lyi4iHGM/aMRNv2xHr0enrbJbwAAAP//AwBQSwMEFAAGAAgAAAAhADkkvSTgAAAACwEAAA8AAABk&#10;cnMvZG93bnJldi54bWxMj0FOwzAQRfdI3MEaJDaIOqmS0KZxKoTECiGFtgdw42kciO3IdpNwe4YV&#10;LEf/6f831X4xA5vQh95ZAekqAYa2daq3nYDT8fVxAyxEaZUcnEUB3xhgX9/eVLJUbrYfOB1ix6jE&#10;hlIK0DGOJeeh1WhkWLkRLWUX542MdPqOKy9nKjcDXydJwY3sLS1oOeKLxvbrcDU08qbbJkzNODf+&#10;dIzSxc+H7F2I+7vleQcs4hL/YPjVJ3WoyensrlYFNghYb/OCUAFFnmbAiMi3eQrsLOAp2xTA64r/&#10;/6H+AQAA//8DAFBLAQItABQABgAIAAAAIQC2gziS/gAAAOEBAAATAAAAAAAAAAAAAAAAAAAAAABb&#10;Q29udGVudF9UeXBlc10ueG1sUEsBAi0AFAAGAAgAAAAhADj9If/WAAAAlAEAAAsAAAAAAAAAAAAA&#10;AAAALwEAAF9yZWxzLy5yZWxzUEsBAi0AFAAGAAgAAAAhAEpxbCWmAgAAIgUAAA4AAAAAAAAAAAAA&#10;AAAALgIAAGRycy9lMm9Eb2MueG1sUEsBAi0AFAAGAAgAAAAhADkkvSTgAAAACwEAAA8AAAAAAAAA&#10;AAAAAAAAAAUAAGRycy9kb3ducmV2LnhtbFBLBQYAAAAABAAEAPMAAAANBg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Начальник производственно-технического отдела</w:t>
                      </w:r>
                    </w:p>
                  </w:txbxContent>
                </v:textbox>
              </v:rect>
            </w:pict>
          </mc:Fallback>
        </mc:AlternateContent>
      </w:r>
      <w:r>
        <w:rPr>
          <w:noProof/>
          <w:lang w:eastAsia="ru-RU"/>
        </w:rPr>
        <mc:AlternateContent>
          <mc:Choice Requires="wps">
            <w:drawing>
              <wp:anchor distT="0" distB="0" distL="114300" distR="114300" simplePos="0" relativeHeight="251886592" behindDoc="0" locked="0" layoutInCell="1" allowOverlap="1">
                <wp:simplePos x="0" y="0"/>
                <wp:positionH relativeFrom="column">
                  <wp:posOffset>1877695</wp:posOffset>
                </wp:positionH>
                <wp:positionV relativeFrom="paragraph">
                  <wp:posOffset>1691005</wp:posOffset>
                </wp:positionV>
                <wp:extent cx="1901825" cy="501015"/>
                <wp:effectExtent l="0" t="0" r="22225" b="13335"/>
                <wp:wrapNone/>
                <wp:docPr id="569" name="Прямоугольник 569"/>
                <wp:cNvGraphicFramePr/>
                <a:graphic xmlns:a="http://schemas.openxmlformats.org/drawingml/2006/main">
                  <a:graphicData uri="http://schemas.microsoft.com/office/word/2010/wordprocessingShape">
                    <wps:wsp>
                      <wps:cNvSpPr/>
                      <wps:spPr>
                        <a:xfrm>
                          <a:off x="0" y="0"/>
                          <a:ext cx="1901825" cy="50038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Заместитель главного инженера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69" o:spid="_x0000_s1036" style="position:absolute;left:0;text-align:left;margin-left:147.85pt;margin-top:133.15pt;width:149.75pt;height:3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cjpAIAACMFAAAOAAAAZHJzL2Uyb0RvYy54bWysVEtu2zAQ3RfoHQjuG0lunDhG5MBIkKJA&#10;mgRIiqxpirIF8NchbSldFei2QI/QQ3RT9JMzyDfqkJKdT7squpFmOMP5vHnDw6NGSbIS4Cqjc5rt&#10;pJQIzU1R6XlO316fvhhR4jzTBZNGi5zeCkePJs+fHdZ2LAZmYWQhgGAQ7ca1zenCeztOEscXQjG3&#10;Y6zQaCwNKOZRhXlSAKsxupLJIE33ktpAYcFw4RyennRGOonxy1Jwf1GWTngic4q1+fiF+J2FbzI5&#10;ZOM5MLuoeF8G+4cqFKs0Jt2GOmGekSVUf4RSFQfjTOl3uFGJKcuKi9gDdpOlT7q5WjArYi8IjrNb&#10;mNz/C8vPV5dAqiKnw70DSjRTOKT2y/rD+nP7s71bf2y/tnftj/Wn9lf7rf1OghdiVls3xqtX9hJ6&#10;zaEYAGhKUOGPrZEm4ny7xVk0nnA8zA7SbDQYUsLRNkzTl6M4iOT+tgXnXwmjSBByCjjHCC9bnTmP&#10;GdF14xKSOSOr4rSSMiqBO+JYAlkxnPpsPohX5VK9MUV3to9JNykj1YJ7jPooktSkjtUOkTqcIT1B&#10;Fygpi3g5PaeEyTnSnnuIKR5d3sbdlJEF4LDwR16hixPmFp1TNPVuUodmRORw33RAvcM5SL6ZNXFy&#10;WWwlHM1McYvjBNPx3Fl+WmGCM+b8JQMkNvaBy+ov8FNKg82ZXqJkYeD9386DP/INrZTUuCjY+bsl&#10;A0GJfK2RiQfZ7m7YrKjsDvcHqMBDy+yhRS/VscGpZPgsWB7F4O/lRizBqBvc6WnIiiamOebuMO6V&#10;Y98tML4KXEyn0Q23yTJ/pq8sD8EDdAHa6+aGge1Z5JF/52azVGz8hEydb7ipzXTpTVlFpt3jitML&#10;Cm5inGP/aoRVf6hHr/u3bfIbAAD//wMAUEsDBBQABgAIAAAAIQAV60J73wAAAAsBAAAPAAAAZHJz&#10;L2Rvd25yZXYueG1sTI9NTsMwEIX3SNzBGiQ2iDqkTaAhToWQWCGk0PYA03iIA7EdxW4Sbs+wgt0b&#10;zaf3U+4W24uJxtB5p+BulYAg13jduVbB8fBy+wAiRHQae+9IwTcF2FWXFyUW2s/unaZ9bAWbuFCg&#10;AhPjUEgZGkMWw8oP5Pj34UeLkc+xlXrEmc1tL9MkyaXFznGCwYGeDTVf+7PlkFfT1GGqh7kej4eI&#10;Pn7ebN6Uur5anh5BRFriHwy/9bk6VNzp5M9OB9ErSLfZPaMs8nwNgolsm6UgTgrWGxayKuX/DdUP&#10;AAAA//8DAFBLAQItABQABgAIAAAAIQC2gziS/gAAAOEBAAATAAAAAAAAAAAAAAAAAAAAAABbQ29u&#10;dGVudF9UeXBlc10ueG1sUEsBAi0AFAAGAAgAAAAhADj9If/WAAAAlAEAAAsAAAAAAAAAAAAAAAAA&#10;LwEAAF9yZWxzLy5yZWxzUEsBAi0AFAAGAAgAAAAhALthRyOkAgAAIwUAAA4AAAAAAAAAAAAAAAAA&#10;LgIAAGRycy9lMm9Eb2MueG1sUEsBAi0AFAAGAAgAAAAhABXrQnvfAAAACwEAAA8AAAAAAAAAAAAA&#10;AAAA/gQAAGRycy9kb3ducmV2LnhtbFBLBQYAAAAABAAEAPMAAAAKBg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Заместитель главного инженера</w:t>
                      </w:r>
                    </w:p>
                  </w:txbxContent>
                </v:textbox>
              </v:rect>
            </w:pict>
          </mc:Fallback>
        </mc:AlternateContent>
      </w:r>
      <w:r>
        <w:rPr>
          <w:noProof/>
          <w:lang w:eastAsia="ru-RU"/>
        </w:rPr>
        <mc:AlternateContent>
          <mc:Choice Requires="wps">
            <w:drawing>
              <wp:anchor distT="0" distB="0" distL="114300" distR="114300" simplePos="0" relativeHeight="251887616" behindDoc="0" locked="0" layoutInCell="1" allowOverlap="1">
                <wp:simplePos x="0" y="0"/>
                <wp:positionH relativeFrom="column">
                  <wp:posOffset>1852930</wp:posOffset>
                </wp:positionH>
                <wp:positionV relativeFrom="paragraph">
                  <wp:posOffset>4850765</wp:posOffset>
                </wp:positionV>
                <wp:extent cx="1901825" cy="401955"/>
                <wp:effectExtent l="0" t="0" r="22225" b="17145"/>
                <wp:wrapNone/>
                <wp:docPr id="568" name="Прямоугольник 568"/>
                <wp:cNvGraphicFramePr/>
                <a:graphic xmlns:a="http://schemas.openxmlformats.org/drawingml/2006/main">
                  <a:graphicData uri="http://schemas.microsoft.com/office/word/2010/wordprocessingShape">
                    <wps:wsp>
                      <wps:cNvSpPr/>
                      <wps:spPr>
                        <a:xfrm>
                          <a:off x="0" y="0"/>
                          <a:ext cx="1901825" cy="401955"/>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Отдел ПТО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8" o:spid="_x0000_s1037" style="position:absolute;left:0;text-align:left;margin-left:145.9pt;margin-top:381.95pt;width:149.75pt;height:3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hupAIAACMFAAAOAAAAZHJzL2Uyb0RvYy54bWysVEtu2zAQ3RfoHQjuG0mGlY8ROTBsuCiQ&#10;JgGSImuaoiwB/JWkLaWrAt0WyBF6iG6KfnIG+UYdUrLjpF0V3UgznOF83rzh6VkjOFozYyslM5wc&#10;xBgxSVVeyWWG393MXx1jZB2ROeFKsgzfMYvPxi9fnNZ6xAaqVDxnBkEQaUe1znDpnB5FkaUlE8Qe&#10;KM0kGAtlBHGgmmWUG1JDdMGjQRwfRrUyuTaKMmvhdNYZ8TjELwpG3WVRWOYQzzDU5sLXhO/Cf6Px&#10;KRktDdFlRfsyyD9UIUglIeku1Iw4glam+iOUqKhRVhXugCoRqaKoKAs9QDdJ/Kyb65JoFnoBcKze&#10;wWT/X1h6sb4yqMoznB7CqCQRMKT2y+bj5r792T5sPrVf24f2x+Zz+6v91n5H3gswq7UdwdVrfWV6&#10;zYLoAWgKI/wfWkNNwPluhzNrHKJwmJzEyfEgxYiCbRgnJ2nqg0aPt7Wx7jVTAnkhwwbmGOAl63Pr&#10;Oteti09mFa/yecV5UDx32JQbtCYw9cVyEK7ylXir8u7sKI3jMHtIGajm3UMBTyJxiepQbQrUoQTo&#10;aWQOktCAl5VLjAhfAu2pMyHFk8u7uNsykr7HJ16+ixmxZecUTL0bl74ZFjjcN+1R73D2kmsWTZhc&#10;EiL7o4XK72CcRnU8t5rOK0hwTqy7IgaIDX3AsrpL+BRcQXOqlzAqlfnwt3PvD3wDK0Y1LAp0/n5F&#10;DMOIv5HAxJNkOPSbFZRhejQAxexbFvsWuRJTBVNJ4FnQNIje3/GtWBglbmGnJz4rmIikkLvDuFem&#10;rltgeBUom0yCG2yTJu5cXmvqg3voPLQ3zS0xumeRA/5dqO1SkdEzMnW+/qZUk5VTRRWY9ogrEMQr&#10;sImBKv2r4Vd9Xw9ej2/b+DcAAAD//wMAUEsDBBQABgAIAAAAIQCU562s4QAAAAsBAAAPAAAAZHJz&#10;L2Rvd25yZXYueG1sTI/BTsMwEETvSPyDtUhcEHWSQtukcSqExAkhhbYfsI1NnBKvI9tNwt9jTvQ4&#10;mtHMm3I3m56NyvnOkoB0kQBT1FjZUSvgeHh73ADzAUlib0kJ+FEedtXtTYmFtBN9qnEfWhZLyBco&#10;QIcwFJz7RiuDfmEHRdH7ss5giNK1XDqcYrnpeZYkK26wo7igcVCvWjXf+4uJI++6qf1YD1PtjoeA&#10;Npwfnj6EuL+bX7bAgprDfxj+8CM6VJHpZC8kPesFZHka0YOA9WqZA4uJ5zxdAjsJ2GTrDHhV8usP&#10;1S8AAAD//wMAUEsBAi0AFAAGAAgAAAAhALaDOJL+AAAA4QEAABMAAAAAAAAAAAAAAAAAAAAAAFtD&#10;b250ZW50X1R5cGVzXS54bWxQSwECLQAUAAYACAAAACEAOP0h/9YAAACUAQAACwAAAAAAAAAAAAAA&#10;AAAvAQAAX3JlbHMvLnJlbHNQSwECLQAUAAYACAAAACEA6QqYbqQCAAAjBQAADgAAAAAAAAAAAAAA&#10;AAAuAgAAZHJzL2Uyb0RvYy54bWxQSwECLQAUAAYACAAAACEAlOetrOEAAAALAQAADwAAAAAAAAAA&#10;AAAAAAD+BAAAZHJzL2Rvd25yZXYueG1sUEsFBgAAAAAEAAQA8wAAAAwGA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Отдел ПТО</w:t>
                      </w:r>
                    </w:p>
                  </w:txbxContent>
                </v:textbox>
              </v:rect>
            </w:pict>
          </mc:Fallback>
        </mc:AlternateContent>
      </w:r>
      <w:r>
        <w:rPr>
          <w:noProof/>
          <w:lang w:eastAsia="ru-RU"/>
        </w:rPr>
        <mc:AlternateContent>
          <mc:Choice Requires="wps">
            <w:drawing>
              <wp:anchor distT="0" distB="0" distL="114300" distR="114300" simplePos="0" relativeHeight="251888640" behindDoc="0" locked="0" layoutInCell="1" allowOverlap="1">
                <wp:simplePos x="0" y="0"/>
                <wp:positionH relativeFrom="column">
                  <wp:posOffset>4256405</wp:posOffset>
                </wp:positionH>
                <wp:positionV relativeFrom="paragraph">
                  <wp:posOffset>1608455</wp:posOffset>
                </wp:positionV>
                <wp:extent cx="1901825" cy="299720"/>
                <wp:effectExtent l="0" t="0" r="22225" b="24130"/>
                <wp:wrapNone/>
                <wp:docPr id="567" name="Прямоугольник 567"/>
                <wp:cNvGraphicFramePr/>
                <a:graphic xmlns:a="http://schemas.openxmlformats.org/drawingml/2006/main">
                  <a:graphicData uri="http://schemas.microsoft.com/office/word/2010/wordprocessingShape">
                    <wps:wsp>
                      <wps:cNvSpPr/>
                      <wps:spPr>
                        <a:xfrm>
                          <a:off x="0" y="0"/>
                          <a:ext cx="1901825" cy="29972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rPr>
                                <w:color w:val="FFFFFF" w:themeColor="background1"/>
                              </w:rPr>
                            </w:pPr>
                            <w:r>
                              <w:rPr>
                                <w:color w:val="FFFFFF" w:themeColor="background1"/>
                              </w:rPr>
                              <w:t xml:space="preserve">Отдел кадров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7" o:spid="_x0000_s1038" style="position:absolute;left:0;text-align:left;margin-left:335.15pt;margin-top:126.65pt;width:149.75pt;height:2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m3pgIAACMFAAAOAAAAZHJzL2Uyb0RvYy54bWysVMlu2zAQvRfoPxC8N1oQJ7EROTBiuCjg&#10;JgGSImeaoiwB3ErSltxTgV4L5BP6Eb0UXfIN8h91SMnO0p6KXqQZznCWN294etYIjtbM2ErJDCcH&#10;MUZMUpVXcpnhdzezVycYWUdkTriSLMMbZvHZ+OWL01qPWKpKxXNmEASRdlTrDJfO6VEUWVoyQeyB&#10;0kyCsVBGEAeqWUa5ITVEFzxK4/goqpXJtVGUWQun086IxyF+UTDqLovCMod4hqE2F74mfBf+G41P&#10;yWhpiC4r2pdB/qEKQSoJSfehpsQRtDLVH6FERY2yqnAHVIlIFUVFWegBukniZ91cl0Sz0AuAY/Ue&#10;Jvv/wtKL9ZVBVZ7hwdExRpIIGFL7Zftxe9f+bO+3n9qv7X37Y/u5/dV+a78j7wWY1dqO4Oq1vjK9&#10;ZkH0ADSFEf4PraEm4LzZ48wahygcJsM4OUkHGFGwpcPhcRoGET3c1sa610wJ5IUMG5hjgJes59ZB&#10;RnDdufhkVvEqn1WcB8Vzh51zg9YEpr5YpuEqX4m3Ku/OjgdxvEsZqObdQ9QnkbhEdah2ANShBOhp&#10;ZA6S0ICXlUuMCF8C7akzIcWTy/u4uzISDxwU/sTLdzEltuycgql349I3wwKH+6Y96h3OXnLNogmT&#10;S9LdSBYq38A4jep4bjWdVZBgTqy7IgaIDX3AsrpL+BRcQXOqlzAqlfnwt3PvD3wDK0Y1LAp0/n5F&#10;DMOIv5HAxGFyeOg3KyiHAz9LZB5bFo8tciXOFUwlgWdB0yB6f8d3YmGUuIWdnvisYCKSQu4O4145&#10;d90Cw6tA2WQS3GCbNHFzea2pD+6h89DeNLfE6J5FDvh3oXZLRUbPyNT5+ptSTVZOFVVgmoe6wxWm&#10;5xXYxDDH/tXwq/5YD14Pb9v4NwAAAP//AwBQSwMEFAAGAAgAAAAhAKe7POPfAAAACwEAAA8AAABk&#10;cnMvZG93bnJldi54bWxMj01OwzAQhfdI3MEaJDaI2jQ00DROhZBYIaTQ9gBu7MaBeBzZbhJuz7Ci&#10;u3maT++n3M6uZ6MJsfMo4WEhgBlsvO6wlXDYv90/A4tJoVa9RyPhx0TYVtdXpSq0n/DTjLvUMjLB&#10;WCgJNqWh4Dw21jgVF34wSL+TD04lkqHlOqiJzF3Pl0Lk3KkOKcGqwbxa03zvzo5C3m1Tx7Eepjoc&#10;9kn59HX3+CHl7c38sgGWzJz+YfirT9Whok5Hf0YdWS8hfxIZoRKWq4wOItb5msYcJWRCrIBXJb/c&#10;UP0CAAD//wMAUEsBAi0AFAAGAAgAAAAhALaDOJL+AAAA4QEAABMAAAAAAAAAAAAAAAAAAAAAAFtD&#10;b250ZW50X1R5cGVzXS54bWxQSwECLQAUAAYACAAAACEAOP0h/9YAAACUAQAACwAAAAAAAAAAAAAA&#10;AAAvAQAAX3JlbHMvLnJlbHNQSwECLQAUAAYACAAAACEA3vJJt6YCAAAjBQAADgAAAAAAAAAAAAAA&#10;AAAuAgAAZHJzL2Uyb0RvYy54bWxQSwECLQAUAAYACAAAACEAp7s8498AAAALAQAADwAAAAAAAAAA&#10;AAAAAAAABQAAZHJzL2Rvd25yZXYueG1sUEsFBgAAAAAEAAQA8wAAAAwGAAAAAA==&#10;" fillcolor="#5ab9f6 [2414]" strokecolor="white [3212]" strokeweight="1.5pt">
                <v:stroke endcap="round"/>
                <v:textbox>
                  <w:txbxContent>
                    <w:p w:rsidR="00080F1E" w:rsidRDefault="00080F1E" w:rsidP="002D210C">
                      <w:pPr>
                        <w:jc w:val="center"/>
                        <w:rPr>
                          <w:color w:val="FFFFFF" w:themeColor="background1"/>
                        </w:rPr>
                      </w:pPr>
                      <w:r>
                        <w:rPr>
                          <w:color w:val="FFFFFF" w:themeColor="background1"/>
                        </w:rPr>
                        <w:t xml:space="preserve">Отдел кадров </w:t>
                      </w:r>
                    </w:p>
                  </w:txbxContent>
                </v:textbox>
              </v:rect>
            </w:pict>
          </mc:Fallback>
        </mc:AlternateContent>
      </w:r>
      <w:r>
        <w:rPr>
          <w:noProof/>
          <w:lang w:eastAsia="ru-RU"/>
        </w:rPr>
        <mc:AlternateContent>
          <mc:Choice Requires="wps">
            <w:drawing>
              <wp:anchor distT="0" distB="0" distL="114300" distR="114300" simplePos="0" relativeHeight="251889664" behindDoc="0" locked="0" layoutInCell="1" allowOverlap="1">
                <wp:simplePos x="0" y="0"/>
                <wp:positionH relativeFrom="column">
                  <wp:posOffset>4279265</wp:posOffset>
                </wp:positionH>
                <wp:positionV relativeFrom="paragraph">
                  <wp:posOffset>3207385</wp:posOffset>
                </wp:positionV>
                <wp:extent cx="1901825" cy="361950"/>
                <wp:effectExtent l="0" t="0" r="22225" b="19050"/>
                <wp:wrapNone/>
                <wp:docPr id="565" name="Прямоугольник 565"/>
                <wp:cNvGraphicFramePr/>
                <a:graphic xmlns:a="http://schemas.openxmlformats.org/drawingml/2006/main">
                  <a:graphicData uri="http://schemas.microsoft.com/office/word/2010/wordprocessingShape">
                    <wps:wsp>
                      <wps:cNvSpPr/>
                      <wps:spPr>
                        <a:xfrm>
                          <a:off x="0" y="0"/>
                          <a:ext cx="1901825" cy="36195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pPr>
                            <w:r>
                              <w:rPr>
                                <w:color w:val="FFFFFF" w:themeColor="background1"/>
                              </w:rPr>
                              <w:t>Отдел ПЭО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65" o:spid="_x0000_s1039" style="position:absolute;left:0;text-align:left;margin-left:336.95pt;margin-top:252.55pt;width:149.75pt;height:2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cypgIAACMFAAAOAAAAZHJzL2Uyb0RvYy54bWysVMlu2zAQvRfoPxC8N5KcOIsROTASpCiQ&#10;JgGSImeaomwB3DqkLaWnAr0G6Cf0I3opuuQb5D/qkJKdpT0VvUgznOEsb97w8KhRkiwFuMronGZb&#10;KSVCc1NUepbTd9enr/YpcZ7pgkmjRU5vhaNH45cvDms7EgMzN7IQQDCIdqPa5nTuvR0lieNzoZjb&#10;MlZoNJYGFPOowiwpgNUYXclkkKa7SW2gsGC4cA5PTzojHcf4ZSm4vyhLJzyROcXafPxC/E7DNxkf&#10;stEMmJ1XvC+D/UMVilUak25CnTDPyAKqP0KpioNxpvRb3KjElGXFRewBu8nSZ91czZkVsRcEx9kN&#10;TO7/heXny0sgVZHT4e6QEs0UDqn9svq4+tz+bO9Xn9qv7X37Y3XX/mq/td9J8ELMautGePXKXkKv&#10;ORQDAE0JKvyxNdJEnG83OIvGE46H2UGa7Q8wHUfb9m52MIyDSB5uW3D+tTCKBCGngHOM8LLlmfOY&#10;EV3XLiGZM7IqTispoxK4I44lkCXDqU9ng3hVLtRbU3Rne8M0XaeMVAvuMeqTSFKTOlaL9RHOkJ6g&#10;C5SURbycnlHC5Axpzz3EFE8ub+Kuy8gCcFj4E6/QxQlz884pmno3qUMzInK4bzqg3uEcJN9Mmzi5&#10;bHs9kqkpbnGcYDqeO8tPK0xwxpy/ZIDExj5wWf0FfkppsDnTS5TMDXz423nwR76hlZIaFwU7f79g&#10;ICiRbzQy8SDb2QmbFZWd4d4AFXhsmT626IU6NjiVDJ8Fy6MY/L1ciyUYdYM7PQlZ0cQ0x9wdxr1y&#10;7LsFxleBi8kkuuE2WebP9JXlIXiALkB73dwwsD2LPPLv3KyXio2ekanzDTe1mSy8KavItAB1hytO&#10;Lyi4iXGO/asRVv2xHr0e3rbxbwAAAP//AwBQSwMEFAAGAAgAAAAhAMgViwPgAAAACwEAAA8AAABk&#10;cnMvZG93bnJldi54bWxMj8tOwzAQRfdI/IM1SGwQddJHSkOcCiGxQkih7QdM4yEOxHYUu0n4e4YV&#10;LGfm6N4zxX62nRhpCK13CtJFAoJc7XXrGgWn48v9A4gQ0WnsvCMF3xRgX15fFZhrP7l3Gg+xERzi&#10;Qo4KTIx9LmWoDVkMC9+T49uHHyxGHodG6gEnDredXCZJJi22jhsM9vRsqP46XCyXvJq6CmPVT9Vw&#10;Okb08fNu/abU7c389Agi0hz/YPjVZ3Uo2ensL04H0SnItqsdowo2ySYFwcRuu1qDOPMmW6Ygy0L+&#10;/6H8AQAA//8DAFBLAQItABQABgAIAAAAIQC2gziS/gAAAOEBAAATAAAAAAAAAAAAAAAAAAAAAABb&#10;Q29udGVudF9UeXBlc10ueG1sUEsBAi0AFAAGAAgAAAAhADj9If/WAAAAlAEAAAsAAAAAAAAAAAAA&#10;AAAALwEAAF9yZWxzLy5yZWxzUEsBAi0AFAAGAAgAAAAhACQklzKmAgAAIwUAAA4AAAAAAAAAAAAA&#10;AAAALgIAAGRycy9lMm9Eb2MueG1sUEsBAi0AFAAGAAgAAAAhAMgViwPgAAAACwEAAA8AAAAAAAAA&#10;AAAAAAAAAAUAAGRycy9kb3ducmV2LnhtbFBLBQYAAAAABAAEAPMAAAANBgAAAAA=&#10;" fillcolor="#5ab9f6 [2414]" strokecolor="white [3212]" strokeweight="1.5pt">
                <v:stroke endcap="round"/>
                <v:textbox>
                  <w:txbxContent>
                    <w:p w:rsidR="00080F1E" w:rsidRDefault="00080F1E" w:rsidP="002D210C">
                      <w:pPr>
                        <w:jc w:val="center"/>
                      </w:pPr>
                      <w:r>
                        <w:rPr>
                          <w:color w:val="FFFFFF" w:themeColor="background1"/>
                        </w:rPr>
                        <w:t>Отдел ПЭО</w:t>
                      </w:r>
                    </w:p>
                  </w:txbxContent>
                </v:textbox>
              </v:rect>
            </w:pict>
          </mc:Fallback>
        </mc:AlternateContent>
      </w:r>
      <w:r>
        <w:rPr>
          <w:noProof/>
          <w:lang w:eastAsia="ru-RU"/>
        </w:rPr>
        <mc:AlternateContent>
          <mc:Choice Requires="wps">
            <w:drawing>
              <wp:anchor distT="0" distB="0" distL="114300" distR="114300" simplePos="0" relativeHeight="251890688" behindDoc="0" locked="0" layoutInCell="1" allowOverlap="1">
                <wp:simplePos x="0" y="0"/>
                <wp:positionH relativeFrom="column">
                  <wp:posOffset>4257040</wp:posOffset>
                </wp:positionH>
                <wp:positionV relativeFrom="paragraph">
                  <wp:posOffset>1252855</wp:posOffset>
                </wp:positionV>
                <wp:extent cx="1901825" cy="299720"/>
                <wp:effectExtent l="0" t="0" r="22225" b="24130"/>
                <wp:wrapNone/>
                <wp:docPr id="564" name="Прямоугольник 564"/>
                <wp:cNvGraphicFramePr/>
                <a:graphic xmlns:a="http://schemas.openxmlformats.org/drawingml/2006/main">
                  <a:graphicData uri="http://schemas.microsoft.com/office/word/2010/wordprocessingShape">
                    <wps:wsp>
                      <wps:cNvSpPr/>
                      <wps:spPr>
                        <a:xfrm>
                          <a:off x="0" y="0"/>
                          <a:ext cx="1901825" cy="29972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rPr>
                                <w:color w:val="FFFFFF" w:themeColor="background1"/>
                              </w:rPr>
                            </w:pPr>
                            <w:r>
                              <w:rPr>
                                <w:color w:val="FFFFFF" w:themeColor="background1"/>
                              </w:rPr>
                              <w:t>Автотранспортный цех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4" o:spid="_x0000_s1040" style="position:absolute;left:0;text-align:left;margin-left:335.2pt;margin-top:98.65pt;width:149.75pt;height:2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swpQIAACMFAAAOAAAAZHJzL2Uyb0RvYy54bWysVEtu2zAQ3RfoHQjuG0mGncRG5MBIkKJA&#10;mgZIiqxpirIF8NchbSldFei2QI/QQ3RT9JMzyDfqkJKdT7squpFmOMP5vHnDo+NGSbIW4Cqjc5rt&#10;pZQIzU1R6UVO316fvTikxHmmCyaNFjm9FY4eT58/O6rtRAzM0shCAMEg2k1qm9Ol93aSJI4vhWJu&#10;z1ih0VgaUMyjCoukAFZjdCWTQZruJ7WBwoLhwjk8Pe2MdBrjl6Xg/k1ZOuGJzCnW5uMX4ncevsn0&#10;iE0WwOyy4n0Z7B+qUKzSmHQX6pR5RlZQ/RFKVRyMM6Xf40YlpiwrLmIP2E2WPunmasmsiL0gOM7u&#10;YHL/Lyy/WF8CqYqcjvaHlGimcEjtl82Hzef2Z3u3+dh+be/aH5tP7a/2W/udBC/ErLZuglev7CX0&#10;mkMxANCUoMIfWyNNxPl2h7NoPOF4mI3T7HAwooSjbTAeHwziIJL72xacfymMIkHIKeAcI7xsfe48&#10;ZkTXrUtI5oysirNKyqgE7ogTCWTNcOrzxSBelSv12hTd2cEoTbcpI9WCe4z6KJLUpI7VjpA6nCE9&#10;QRcoKYt4Ob2ghMkF0p57iCkeXd7F3ZaRBeCw8EdeoYtT5padUzT1blKHZkTkcN90QL3DOUi+mTdx&#10;ctluJHNT3OI4wXQ8d5afVZjgnDl/yQCJjX3gsvo3+CmlweZML1GyNPD+b+fBH/mGVkpqXBTs/N2K&#10;gaBEvtLIxHE2HIbNispwFGZJ4KFl/tCiV+rE4FQyfBYsj2Lw93IrlmDUDe70LGRFE9Mcc3cY98qJ&#10;7xYYXwUuZrPohttkmT/XV5aH4AG6AO11c8PA9izyyL8Ls10qNnlCps433NRmtvKmrCLTAtQdrji9&#10;oOAmxjn2r0ZY9Yd69Lp/26a/AQAA//8DAFBLAwQUAAYACAAAACEAjTs6hN8AAAALAQAADwAAAGRy&#10;cy9kb3ducmV2LnhtbEyPQU7DMBBF90jcwRokNog6lJCSEKdCSKwQUmh7gGlskkA8jmw3CbdnWNHl&#10;6D/9/6bcLnYQk/Ghd6TgbpWAMNQ43VOr4LB/vX0EESKSxsGRUfBjAmyry4sSC+1m+jDTLraCSygU&#10;qKCLcSykDE1nLIaVGw1x9um8xcinb6X2OHO5HeQ6STJpsSde6HA0L51pvncnyyNvXVOHqR7n2h/2&#10;EV38uknflbq+Wp6fQESzxH8Y/vRZHSp2OroT6SAGBdkmSRnlIN/cg2Aiz/IcxFHBOk0fQFalPP+h&#10;+gUAAP//AwBQSwECLQAUAAYACAAAACEAtoM4kv4AAADhAQAAEwAAAAAAAAAAAAAAAAAAAAAAW0Nv&#10;bnRlbnRfVHlwZXNdLnhtbFBLAQItABQABgAIAAAAIQA4/SH/1gAAAJQBAAALAAAAAAAAAAAAAAAA&#10;AC8BAABfcmVscy8ucmVsc1BLAQItABQABgAIAAAAIQBM4BswpQIAACMFAAAOAAAAAAAAAAAAAAAA&#10;AC4CAABkcnMvZTJvRG9jLnhtbFBLAQItABQABgAIAAAAIQCNOzqE3wAAAAsBAAAPAAAAAAAAAAAA&#10;AAAAAP8EAABkcnMvZG93bnJldi54bWxQSwUGAAAAAAQABADzAAAACwYAAAAA&#10;" fillcolor="#5ab9f6 [2414]" strokecolor="white [3212]" strokeweight="1.5pt">
                <v:stroke endcap="round"/>
                <v:textbox>
                  <w:txbxContent>
                    <w:p w:rsidR="00080F1E" w:rsidRDefault="00080F1E" w:rsidP="002D210C">
                      <w:pPr>
                        <w:rPr>
                          <w:color w:val="FFFFFF" w:themeColor="background1"/>
                        </w:rPr>
                      </w:pPr>
                      <w:r>
                        <w:rPr>
                          <w:color w:val="FFFFFF" w:themeColor="background1"/>
                        </w:rPr>
                        <w:t>Автотранспортный цех</w:t>
                      </w:r>
                    </w:p>
                  </w:txbxContent>
                </v:textbox>
              </v:rect>
            </w:pict>
          </mc:Fallback>
        </mc:AlternateContent>
      </w:r>
      <w:r>
        <w:rPr>
          <w:noProof/>
          <w:lang w:eastAsia="ru-RU"/>
        </w:rPr>
        <mc:AlternateContent>
          <mc:Choice Requires="wps">
            <w:drawing>
              <wp:anchor distT="0" distB="0" distL="114300" distR="114300" simplePos="0" relativeHeight="251891712" behindDoc="0" locked="0" layoutInCell="1" allowOverlap="1">
                <wp:simplePos x="0" y="0"/>
                <wp:positionH relativeFrom="column">
                  <wp:posOffset>4253865</wp:posOffset>
                </wp:positionH>
                <wp:positionV relativeFrom="paragraph">
                  <wp:posOffset>1958975</wp:posOffset>
                </wp:positionV>
                <wp:extent cx="1901825" cy="468630"/>
                <wp:effectExtent l="0" t="0" r="22225" b="26670"/>
                <wp:wrapNone/>
                <wp:docPr id="561" name="Прямоугольник 561"/>
                <wp:cNvGraphicFramePr/>
                <a:graphic xmlns:a="http://schemas.openxmlformats.org/drawingml/2006/main">
                  <a:graphicData uri="http://schemas.microsoft.com/office/word/2010/wordprocessingShape">
                    <wps:wsp>
                      <wps:cNvSpPr/>
                      <wps:spPr>
                        <a:xfrm>
                          <a:off x="0" y="0"/>
                          <a:ext cx="1901825" cy="468630"/>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pPr>
                            <w:r>
                              <w:rPr>
                                <w:color w:val="FFFFFF" w:themeColor="background1"/>
                              </w:rPr>
                              <w:t>Отдел</w:t>
                            </w:r>
                            <w:r>
                              <w:t xml:space="preserve"> </w:t>
                            </w:r>
                            <w:r>
                              <w:rPr>
                                <w:color w:val="FFFFFF" w:themeColor="background1"/>
                              </w:rPr>
                              <w:t>материально-технического 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61" o:spid="_x0000_s1041" style="position:absolute;left:0;text-align:left;margin-left:334.95pt;margin-top:154.25pt;width:149.75pt;height:36.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PipwIAACMFAAAOAAAAZHJzL2Uyb0RvYy54bWysVEtu2zAQ3RfoHQjua0mu7ThG5MBIkKKA&#10;mxhwiqxpirIE8FeStpSuCnRboEfoIbop+skZ5Bt1SMnOp10V3VAznOF83rzRyWktONoyY0slU5z0&#10;YoyYpCor5TrFb68vXowxso7IjHAlWYpvmcWn0+fPTio9YX1VKJ4xgyCItJNKp7hwTk+iyNKCCWJ7&#10;SjMJxlwZQRyoZh1lhlQQXfCoH8ejqFIm00ZRZi3cnrdGPA3x85xRd5XnljnEUwy1uXCacK78GU1P&#10;yGRtiC5K2pVB/qEKQUoJSQ+hzokjaGPKP0KJkhplVe56VIlI5XlJWegBukniJ90sC6JZ6AXAsfoA&#10;k/1/YenldmFQmaV4OEowkkTAkJovuw+7z83P5m73sfna3DU/dp+aX8235jvyXoBZpe0Eni71wnSa&#10;BdEDUOdG+C+0huqA8+0BZ1Y7ROEyOY6TcX+IEQXbYDQevQyDiO5fa2PdK6YE8kKKDcwxwEu2c+sg&#10;I7juXXwyq3iZXZScB8Vzh51xg7YEpr5a98NTvhFvVNbeHQ3jeJ8yUM27h6iPInGJqlDtEKhDCdDT&#10;yAwkoQEvK9cYEb4G2lNnQopHjw9x92UE4KDwR16+i3Nii9YpmDy+4Malb4YFDndNe9RbnL3k6lUd&#10;JpcM9yNZqewWxmlUy3Or6UUJCebEugUxQGzoA5bVXcGRcwXNqU7CqFDm/d/uvT/wDawYVbAo0Pm7&#10;DTEMI/5aAhOPk8HAb1ZQBsOjPijmoWX10CI34kzBVIBrUF0Qvb/jezE3StzATs98VjARSSF3i3Gn&#10;nLl2geGvQNlsFtxgmzRxc7nU1Af30Hlor+sbYnTHIgf8u1T7pSKTJ2Rqff1LqWYbp/IyMM1D3eIK&#10;Y/EKbGIYUPfX8Kv+UA9e9/+26W8AAAD//wMAUEsDBBQABgAIAAAAIQDHsajK3wAAAAsBAAAPAAAA&#10;ZHJzL2Rvd25yZXYueG1sTI/BTsMwDIbvSLxDZCQuiKVso2pL0wkhcUJIZdsDeE1oCo1TNVlb3h5z&#10;Ykfbn/7/c7lbXC8mM4bOk4KHVQLCUON1R62C4+H1PgMRIpLG3pNR8GMC7KrrqxIL7Wf6MNM+toJD&#10;KBSowMY4FFKGxhqHYeUHQ3z79KPDyOPYSj3izOGul+skSaXDjrjB4mBerGm+92fHJW+2qcNUD3M9&#10;Hg8Rffy6274rdXuzPD+BiGaJ/zD86bM6VOx08mfSQfQK0jTPGVWwSbJHEEzkab4FceJNtt6ArEp5&#10;+UP1CwAA//8DAFBLAQItABQABgAIAAAAIQC2gziS/gAAAOEBAAATAAAAAAAAAAAAAAAAAAAAAABb&#10;Q29udGVudF9UeXBlc10ueG1sUEsBAi0AFAAGAAgAAAAhADj9If/WAAAAlAEAAAsAAAAAAAAAAAAA&#10;AAAALwEAAF9yZWxzLy5yZWxzUEsBAi0AFAAGAAgAAAAhAMcQI+KnAgAAIwUAAA4AAAAAAAAAAAAA&#10;AAAALgIAAGRycy9lMm9Eb2MueG1sUEsBAi0AFAAGAAgAAAAhAMexqMrfAAAACwEAAA8AAAAAAAAA&#10;AAAAAAAAAQUAAGRycy9kb3ducmV2LnhtbFBLBQYAAAAABAAEAPMAAAANBgAAAAA=&#10;" fillcolor="#5ab9f6 [2414]" strokecolor="white [3212]" strokeweight="1.5pt">
                <v:stroke endcap="round"/>
                <v:textbox>
                  <w:txbxContent>
                    <w:p w:rsidR="00080F1E" w:rsidRDefault="00080F1E" w:rsidP="002D210C">
                      <w:pPr>
                        <w:jc w:val="center"/>
                      </w:pPr>
                      <w:r>
                        <w:rPr>
                          <w:color w:val="FFFFFF" w:themeColor="background1"/>
                        </w:rPr>
                        <w:t>Отдел</w:t>
                      </w:r>
                      <w:r>
                        <w:t xml:space="preserve"> </w:t>
                      </w:r>
                      <w:r>
                        <w:rPr>
                          <w:color w:val="FFFFFF" w:themeColor="background1"/>
                        </w:rPr>
                        <w:t>материально-технического снабжения</w:t>
                      </w:r>
                    </w:p>
                  </w:txbxContent>
                </v:textbox>
              </v:rect>
            </w:pict>
          </mc:Fallback>
        </mc:AlternateContent>
      </w:r>
      <w:r>
        <w:rPr>
          <w:noProof/>
          <w:lang w:eastAsia="ru-RU"/>
        </w:rPr>
        <mc:AlternateContent>
          <mc:Choice Requires="wps">
            <w:drawing>
              <wp:anchor distT="0" distB="0" distL="114300" distR="114300" simplePos="0" relativeHeight="251892736" behindDoc="0" locked="0" layoutInCell="1" allowOverlap="1">
                <wp:simplePos x="0" y="0"/>
                <wp:positionH relativeFrom="column">
                  <wp:posOffset>2792095</wp:posOffset>
                </wp:positionH>
                <wp:positionV relativeFrom="paragraph">
                  <wp:posOffset>996950</wp:posOffset>
                </wp:positionV>
                <wp:extent cx="0" cy="198755"/>
                <wp:effectExtent l="0" t="0" r="19050" b="29845"/>
                <wp:wrapNone/>
                <wp:docPr id="555" name="Прямая соединительная линия 555"/>
                <wp:cNvGraphicFramePr/>
                <a:graphic xmlns:a="http://schemas.openxmlformats.org/drawingml/2006/main">
                  <a:graphicData uri="http://schemas.microsoft.com/office/word/2010/wordprocessingShape">
                    <wps:wsp>
                      <wps:cNvCnPr/>
                      <wps:spPr>
                        <a:xfrm>
                          <a:off x="0" y="0"/>
                          <a:ext cx="0" cy="198755"/>
                        </a:xfrm>
                        <a:prstGeom prst="line">
                          <a:avLst/>
                        </a:prstGeom>
                        <a:ln>
                          <a:solidFill>
                            <a:srgbClr val="7491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5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19.85pt,78.5pt" to="219.8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TUAwIAACkEAAAOAAAAZHJzL2Uyb0RvYy54bWysU82O0zAQviPxDpbvNMmKsrtR0xXqarkg&#10;qPh5ANexW0v+k23a9AackfoIvAIHkFZa4BmSN2LspNkVICEQl4lnPN83M58ns4tGSbRlzgujK1xM&#10;coyYpqYWel3h16+uHpxh5APRNZFGswrvmccX8/v3ZjtbshOzMbJmDgGJ9uXOVngTgi2zzNMNU8RP&#10;jGUaLrlxigRw3TqrHdkBu5LZSZ4/ynbG1dYZyryH6GV/ieeJn3NGw3POPQtIVhh6C8m6ZFfRZvMZ&#10;KdeO2I2gQxvkH7pQRGgoOlJdkkDQGyd+oVKCOuMNDxNqVGY4F5SlGWCaIv9pmpcbYlmaBcTxdpTJ&#10;/z9a+my7dEjUFZ5OpxhpouCR2o/d2+7Qfm0/dQfUvWu/t1/az+11+6297t7D+ab7AOd42d4M4QOK&#10;eFBzZ30JpAu9dIPn7dJFaRruVPzC0KhJL7AfX4A1AdE+SCFanJ+d9nTZLc46H54wo1A8VFgKHbUh&#10;Jdk+9QFqQeoxJYaljtYbKeorIWVy3Hq1kA5tCWzD6cPzYvE4tgzAO2ngRWgWB+lbT6ewl6ynfcE4&#10;CAbNFql8WlU20hJKmQ7FwCs1ZEcYhxZGYP5n4JAfoSyt8d+AR0SqbHQYwUpo435XPTTHlnmff1Sg&#10;nztKsDL1Pj1qkgb2MSk3/Dtx4e/6CX77h89/AAAA//8DAFBLAwQUAAYACAAAACEAp9nB4t4AAAAL&#10;AQAADwAAAGRycy9kb3ducmV2LnhtbEyPwU7DMBBE70j8g7VI3KhDC0ka4lRQwYVWSBQ+wLWXJCJe&#10;h9ht0r9nEQc47szT7Ey5mlwnjjiE1pOC61kCAsl421Kt4P3t6SoHEaImqztPqOCEAVbV+VmpC+tH&#10;esXjLtaCQygUWkETY19IGUyDToeZ75HY+/CD05HPoZZ20COHu07OkySVTrfEHxrd47pB87k7OAWj&#10;CfnX/PG0fN6+pJt0a9bZ8NAqdXkx3d+BiDjFPxh+6nN1qLjT3h/IBtEpuFksM0bZuM14FBO/yp6V&#10;PF+ArEr5f0P1DQAA//8DAFBLAQItABQABgAIAAAAIQC2gziS/gAAAOEBAAATAAAAAAAAAAAAAAAA&#10;AAAAAABbQ29udGVudF9UeXBlc10ueG1sUEsBAi0AFAAGAAgAAAAhADj9If/WAAAAlAEAAAsAAAAA&#10;AAAAAAAAAAAALwEAAF9yZWxzLy5yZWxzUEsBAi0AFAAGAAgAAAAhAOkthNQDAgAAKQQAAA4AAAAA&#10;AAAAAAAAAAAALgIAAGRycy9lMm9Eb2MueG1sUEsBAi0AFAAGAAgAAAAhAKfZweLeAAAACwEAAA8A&#10;AAAAAAAAAAAAAAAAXQQAAGRycy9kb3ducmV2LnhtbFBLBQYAAAAABAAEAPMAAABoBQAAAAA=&#10;" strokecolor="#7491ca" strokeweight="1pt">
                <v:stroke endcap="round"/>
              </v:line>
            </w:pict>
          </mc:Fallback>
        </mc:AlternateContent>
      </w:r>
      <w:r>
        <w:rPr>
          <w:noProof/>
          <w:lang w:eastAsia="ru-RU"/>
        </w:rPr>
        <mc:AlternateContent>
          <mc:Choice Requires="wps">
            <w:drawing>
              <wp:anchor distT="0" distB="0" distL="114300" distR="114300" simplePos="0" relativeHeight="251893760" behindDoc="0" locked="0" layoutInCell="1" allowOverlap="1">
                <wp:simplePos x="0" y="0"/>
                <wp:positionH relativeFrom="column">
                  <wp:posOffset>374650</wp:posOffset>
                </wp:positionH>
                <wp:positionV relativeFrom="paragraph">
                  <wp:posOffset>996950</wp:posOffset>
                </wp:positionV>
                <wp:extent cx="3696970" cy="0"/>
                <wp:effectExtent l="0" t="0" r="36830" b="19050"/>
                <wp:wrapNone/>
                <wp:docPr id="554" name="Прямая соединительная линия 554"/>
                <wp:cNvGraphicFramePr/>
                <a:graphic xmlns:a="http://schemas.openxmlformats.org/drawingml/2006/main">
                  <a:graphicData uri="http://schemas.microsoft.com/office/word/2010/wordprocessingShape">
                    <wps:wsp>
                      <wps:cNvCnPr/>
                      <wps:spPr>
                        <a:xfrm>
                          <a:off x="0" y="0"/>
                          <a:ext cx="3696970" cy="0"/>
                        </a:xfrm>
                        <a:prstGeom prst="line">
                          <a:avLst/>
                        </a:prstGeom>
                        <a:ln>
                          <a:solidFill>
                            <a:srgbClr val="7491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554"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pt,78.5pt" to="320.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SYBgIAACoEAAAOAAAAZHJzL2Uyb0RvYy54bWysU82O0zAQviPxDpbvNMmy26VR0xXqarkg&#10;qPh5ANexW0v+k22a9gackfoIvAIHkFZa4BmSN2LsptkVICEQl4nHnu+bmW8m04utkmjDnBdGV7gY&#10;5RgxTU0t9KrCr19dPXiEkQ9E10QazSq8Yx5fzO7fmza2ZCdmbWTNHAIS7cvGVngdgi2zzNM1U8SP&#10;jGUaHrlxigRw3SqrHWmAXcnsJM/HWWNcbZ2hzHu4vTw84lni55zR8JxzzwKSFYbaQrIu2WW02WxK&#10;ypUjdi1oXwb5hyoUERqSDlSXJBD0xolfqJSgznjDw4galRnOBWWpB+imyH/q5uWaWJZ6AXG8HWTy&#10;/4+WPtssHBJ1hc/OTjHSRMGQ2o/d227ffm0/dXvUvWu/t1/az+11+6297t7D+ab7AOf42N7013sU&#10;8aBmY30JpHO9cL3n7cJFabbcqfiFptE2TWA3TIBtA6Jw+XA8GU/OYVD0+JbdAq3z4QkzCsVDhaXQ&#10;URxSks1THyAZhB5D4rXU0XojRX0lpEyOWy3n0qENgXU4P50U88exZgDeCQMvQrPYyaH2dAo7yQ60&#10;LxgHxaDaIqVPu8oGWkIp06HoeaWG6AjjUMIAzP8M7OMjlKU9/hvwgEiZjQ4DWAlt3O+yh+2xZH6I&#10;Pypw6DtKsDT1Lk01SQMLmZTrf5648Xf9BL/9xWc/AAAA//8DAFBLAwQUAAYACAAAACEAcSyy6t8A&#10;AAAKAQAADwAAAGRycy9kb3ducmV2LnhtbEyPwU7DMBBE70j8g7VI3KjTiKZtGqeCCi5QIVH6Aa69&#10;JBHxOsRuk/49i1QJbruzo9k3xXp0rThhHxpPCqaTBASS8bahSsH+4/luASJETVa3nlDBGQOsy+ur&#10;QufWD/SOp12sBIdQyLWCOsYulzKYGp0OE98h8e3T905HXvtK2l4PHO5amSZJJp1uiD/UusNNjeZr&#10;d3QKBhMW3+nTefmyfctes63ZzPvHRqnbm/FhBSLiGP/M8IvP6FAy08EfyQbRKpgtuUpkfTbngQ3Z&#10;/TQFcbgosizk/wrlDwAAAP//AwBQSwECLQAUAAYACAAAACEAtoM4kv4AAADhAQAAEwAAAAAAAAAA&#10;AAAAAAAAAAAAW0NvbnRlbnRfVHlwZXNdLnhtbFBLAQItABQABgAIAAAAIQA4/SH/1gAAAJQBAAAL&#10;AAAAAAAAAAAAAAAAAC8BAABfcmVscy8ucmVsc1BLAQItABQABgAIAAAAIQAwQDSYBgIAACoEAAAO&#10;AAAAAAAAAAAAAAAAAC4CAABkcnMvZTJvRG9jLnhtbFBLAQItABQABgAIAAAAIQBxLLLq3wAAAAoB&#10;AAAPAAAAAAAAAAAAAAAAAGAEAABkcnMvZG93bnJldi54bWxQSwUGAAAAAAQABADzAAAAbAUAAAAA&#10;" strokecolor="#7491ca" strokeweight="1pt">
                <v:stroke endcap="round"/>
              </v:line>
            </w:pict>
          </mc:Fallback>
        </mc:AlternateContent>
      </w:r>
      <w:r>
        <w:rPr>
          <w:noProof/>
          <w:lang w:eastAsia="ru-RU"/>
        </w:rPr>
        <mc:AlternateContent>
          <mc:Choice Requires="wps">
            <w:drawing>
              <wp:anchor distT="0" distB="0" distL="114300" distR="114300" simplePos="0" relativeHeight="251894784" behindDoc="0" locked="0" layoutInCell="1" allowOverlap="1">
                <wp:simplePos x="0" y="0"/>
                <wp:positionH relativeFrom="column">
                  <wp:posOffset>2793365</wp:posOffset>
                </wp:positionH>
                <wp:positionV relativeFrom="paragraph">
                  <wp:posOffset>834390</wp:posOffset>
                </wp:positionV>
                <wp:extent cx="0" cy="154940"/>
                <wp:effectExtent l="0" t="0" r="19050" b="35560"/>
                <wp:wrapNone/>
                <wp:docPr id="553" name="Прямая соединительная линия 553"/>
                <wp:cNvGraphicFramePr/>
                <a:graphic xmlns:a="http://schemas.openxmlformats.org/drawingml/2006/main">
                  <a:graphicData uri="http://schemas.microsoft.com/office/word/2010/wordprocessingShape">
                    <wps:wsp>
                      <wps:cNvCnPr/>
                      <wps:spPr>
                        <a:xfrm>
                          <a:off x="0" y="0"/>
                          <a:ext cx="0" cy="154305"/>
                        </a:xfrm>
                        <a:prstGeom prst="line">
                          <a:avLst/>
                        </a:prstGeom>
                        <a:noFill/>
                        <a:ln w="12700" cap="rnd" cmpd="sng" algn="ctr">
                          <a:solidFill>
                            <a:srgbClr val="7491C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5pt,65.7pt" to="219.9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wx6AEAAIIDAAAOAAAAZHJzL2Uyb0RvYy54bWysU82O0zAQviPxDpbvNGl3y0LUdIVaLRcE&#10;lWAfwHWcxJL/ZJumvQFnpD4Cr8ABpJWW5RmcN2LshLLADXGZzO/nmW8mi8u9FGjHrONalXg6yTFi&#10;iuqKq6bE12+uHj3ByHmiKiK0YiU+MIcvlw8fLDpTsJlutaiYRQCiXNGZErfemyLLHG2ZJG6iDVMQ&#10;rLWVxINpm6yypAN0KbJZnj/OOm0rYzVlzoF3PQTxMuHXNaP+VV075pEoMfTmk7RJbqPMlgtSNJaY&#10;ltOxDfIPXUjCFTx6gloTT9Bby/+Ckpxa7XTtJ1TLTNc1pyzNANNM8z+med0Sw9IsQI4zJ5rc/4Ol&#10;L3cbi3hV4vn8DCNFJCwpfOrf9cfwLXzuj6h/H76Hr+FLuAl34ab/APpt/xH0GAy3o/uIYj2w2RlX&#10;AOhKbexoObOxkZp9bWX8wtBonzZwOG2A7T2ig5OCdzo/P8vnES77VWes88+ZligqJRZcRW5IQXYv&#10;nB9Sf6ZEt9JXXAjwk0Io1AHo7CKHE6AEzsyqCjRpYG6nGoyIaOB8qbcJ0WnBq1gdi51ttith0Y7A&#10;CV2cP52uno2N/ZYWn14T1w55KTSmCRVhWDrGsdNI0kBL1La6OiS2smjBotPY41HGS7pvg37/11n+&#10;AAAA//8DAFBLAwQUAAYACAAAACEAJMoLRN8AAAALAQAADwAAAGRycy9kb3ducmV2LnhtbEyPzU7D&#10;MBCE70i8g7VI3KjTvzQJcSqo4EIrJFoewLWXJCK2g+026duziAMcd+bT7Ey5Hk3HzuhD66yA6SQB&#10;hlY53dpawPvh+S4DFqK0WnbOooALBlhX11elLLQb7Bue97FmFGJDIQU0MfYF50E1aGSYuB4teR/O&#10;Gxnp9DXXXg4Ubjo+S5KUG9la+tDIHjcNqs/9yQgYVMi+Zk+X/GX3mm7Tndqs/GMrxO3N+HAPLOIY&#10;/2D4qU/VoaJOR3eyOrBOwGKe54SSMZ8ugBHxqxxJWS4z4FXJ/2+ovgEAAP//AwBQSwECLQAUAAYA&#10;CAAAACEAtoM4kv4AAADhAQAAEwAAAAAAAAAAAAAAAAAAAAAAW0NvbnRlbnRfVHlwZXNdLnhtbFBL&#10;AQItABQABgAIAAAAIQA4/SH/1gAAAJQBAAALAAAAAAAAAAAAAAAAAC8BAABfcmVscy8ucmVsc1BL&#10;AQItABQABgAIAAAAIQCm4pwx6AEAAIIDAAAOAAAAAAAAAAAAAAAAAC4CAABkcnMvZTJvRG9jLnht&#10;bFBLAQItABQABgAIAAAAIQAkygtE3wAAAAsBAAAPAAAAAAAAAAAAAAAAAEIEAABkcnMvZG93bnJl&#10;di54bWxQSwUGAAAAAAQABADzAAAATgUAAAAA&#10;" strokecolor="#7491ca" strokeweight="1pt">
                <v:stroke endcap="round"/>
              </v:line>
            </w:pict>
          </mc:Fallback>
        </mc:AlternateContent>
      </w:r>
      <w:r>
        <w:rPr>
          <w:noProof/>
          <w:lang w:eastAsia="ru-RU"/>
        </w:rPr>
        <mc:AlternateContent>
          <mc:Choice Requires="wps">
            <w:drawing>
              <wp:anchor distT="0" distB="0" distL="114300" distR="114300" simplePos="0" relativeHeight="251895808" behindDoc="0" locked="0" layoutInCell="1" allowOverlap="1">
                <wp:simplePos x="0" y="0"/>
                <wp:positionH relativeFrom="column">
                  <wp:posOffset>374650</wp:posOffset>
                </wp:positionH>
                <wp:positionV relativeFrom="paragraph">
                  <wp:posOffset>992505</wp:posOffset>
                </wp:positionV>
                <wp:extent cx="0" cy="222885"/>
                <wp:effectExtent l="0" t="0" r="19050" b="24765"/>
                <wp:wrapNone/>
                <wp:docPr id="552" name="Прямая соединительная линия 552"/>
                <wp:cNvGraphicFramePr/>
                <a:graphic xmlns:a="http://schemas.openxmlformats.org/drawingml/2006/main">
                  <a:graphicData uri="http://schemas.microsoft.com/office/word/2010/wordprocessingShape">
                    <wps:wsp>
                      <wps:cNvCnPr/>
                      <wps:spPr>
                        <a:xfrm>
                          <a:off x="0" y="0"/>
                          <a:ext cx="0" cy="222250"/>
                        </a:xfrm>
                        <a:prstGeom prst="line">
                          <a:avLst/>
                        </a:prstGeom>
                        <a:noFill/>
                        <a:ln w="12700" cap="rnd" cmpd="sng" algn="ctr">
                          <a:solidFill>
                            <a:srgbClr val="7491C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5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78.15pt" to="29.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So6gEAAIIDAAAOAAAAZHJzL2Uyb0RvYy54bWysU82O0zAQviPxDpbvNGlFWYiarlCr5YKg&#10;EvAAruMklvynsWnaG3BG6iPwChxYaaUFniF5I8ZuKAvcED24M+PxNzPffFlc7rUiOwFeWlPS6SSn&#10;RBhuK2makr55ffXgMSU+MFMxZY0o6UF4erm8f2/RuULMbGtVJYAgiPFF50rahuCKLPO8FZr5iXXC&#10;4GVtQbOALjRZBaxDdK2yWZ4/yjoLlQPLhfcYXZ8u6TLh17Xg4WVdexGIKin2FtIJ6dzGM1suWNEA&#10;c63kYxvsH7rQTBoseoZas8DIW5B/QWnJwXpbhwm3OrN1LblIM+A00/yPaV61zIk0C5Lj3Zkm//9g&#10;+YvdBoisSjqfzygxTOOS+k/Du+HYf+0/D0cyvO+/99f9l/6m/9bfDB/Qvh0+oh0v+9sxfCTxPbLZ&#10;OV8g6MpsYPS820CkZl+Djv84NNmnDRzOGxD7QPgpyDE6w988LSf79c6BD8+E1SQaJVXSRG5YwXbP&#10;fcBamPozJYaNvZJKpf0qQzoU5+wiRwlwhjIDU6GlHc7tTUMJUw3KlwdIiN4qWcXXEcdDs10pIDuG&#10;Erp4+GS6ehrnxGq/pcXSa+bbU166GtOUiTAiiXHsNJJ0oiVaW1sdEltZ9HDRCX0UZVTSXR/tu5/O&#10;8gcAAAD//wMAUEsDBBQABgAIAAAAIQB8egxB3gAAAAkBAAAPAAAAZHJzL2Rvd25yZXYueG1sTI/B&#10;TsMwEETvSPyDtUjcqNNC0ybEqaCCC62QaPkA11mSiHgdbLdJ/56FCxx3djTzpliNthMn9KF1pGA6&#10;SUAgGVe1VCt43z/fLEGEqKnSnSNUcMYAq/LyotB55QZ6w9Mu1oJDKORaQRNjn0sZTINWh4nrkfj3&#10;4bzVkU9fy8rrgcNtJ2dJkkqrW+KGRve4btB87o5WwWDC8mv2dM5etq/pJt2a9cI/tkpdX40P9yAi&#10;jvHPDD/4jA4lMx3ckaogOgXzjKdE1ufpLQg2/AoHFrLpHciykP8XlN8AAAD//wMAUEsBAi0AFAAG&#10;AAgAAAAhALaDOJL+AAAA4QEAABMAAAAAAAAAAAAAAAAAAAAAAFtDb250ZW50X1R5cGVzXS54bWxQ&#10;SwECLQAUAAYACAAAACEAOP0h/9YAAACUAQAACwAAAAAAAAAAAAAAAAAvAQAAX3JlbHMvLnJlbHNQ&#10;SwECLQAUAAYACAAAACEAq1MkqOoBAACCAwAADgAAAAAAAAAAAAAAAAAuAgAAZHJzL2Uyb0RvYy54&#10;bWxQSwECLQAUAAYACAAAACEAfHoMQd4AAAAJAQAADwAAAAAAAAAAAAAAAABEBAAAZHJzL2Rvd25y&#10;ZXYueG1sUEsFBgAAAAAEAAQA8wAAAE8FAAAAAA==&#10;" strokecolor="#7491ca" strokeweight="1pt">
                <v:stroke endcap="round"/>
              </v:line>
            </w:pict>
          </mc:Fallback>
        </mc:AlternateContent>
      </w:r>
      <w:r>
        <w:rPr>
          <w:noProof/>
          <w:lang w:eastAsia="ru-RU"/>
        </w:rPr>
        <mc:AlternateContent>
          <mc:Choice Requires="wps">
            <w:drawing>
              <wp:anchor distT="0" distB="0" distL="114300" distR="114300" simplePos="0" relativeHeight="251896832" behindDoc="0" locked="0" layoutInCell="1" allowOverlap="1">
                <wp:simplePos x="0" y="0"/>
                <wp:positionH relativeFrom="column">
                  <wp:posOffset>-650875</wp:posOffset>
                </wp:positionH>
                <wp:positionV relativeFrom="paragraph">
                  <wp:posOffset>1357630</wp:posOffset>
                </wp:positionV>
                <wp:extent cx="0" cy="659765"/>
                <wp:effectExtent l="0" t="0" r="19050" b="26035"/>
                <wp:wrapNone/>
                <wp:docPr id="550" name="Прямая соединительная линия 550"/>
                <wp:cNvGraphicFramePr/>
                <a:graphic xmlns:a="http://schemas.openxmlformats.org/drawingml/2006/main">
                  <a:graphicData uri="http://schemas.microsoft.com/office/word/2010/wordprocessingShape">
                    <wps:wsp>
                      <wps:cNvCnPr/>
                      <wps:spPr>
                        <a:xfrm>
                          <a:off x="0" y="0"/>
                          <a:ext cx="0" cy="65976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0"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106.9pt" to="-51.2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GJ5wEAAO8DAAAOAAAAZHJzL2Uyb0RvYy54bWysU82O0zAQviPxDpbvNOlKLRA13cOu4IKg&#10;4ucBvI7dWPKfbNOmN+CM1EfgFTiAtNICz+C8EWMnzSJAQiAujj0z3zcz30xW552SaMecF0bXeD4r&#10;MWKamkbobY1fvXx07wFGPhDdEGk0q/GBeXy+vntntbcVOzOtkQ1zCEi0r/a2xm0ItioKT1umiJ8Z&#10;yzQ4uXGKBHi6bdE4sgd2JYuzslwWe+Ma6wxl3oP1cnDidebnnNHwjHPPApI1htpCPl0+r9JZrFek&#10;2jpiW0HHMsg/VKGI0JB0orokgaDXTvxCpQR1xhseZtSownAuKMs9QDfz8qduXrTEstwLiOPtJJP/&#10;f7T06W7jkGhqvFiAPpooGFL80L/pj/FL/NgfUf82fouf46d4Hb/G6/4d3G/693BPzngzmo8o4UHN&#10;vfUVkF7ojRtf3m5ckqbjTqUvNI26PIHDNAHWBUQHIwXrcvHw/nKR6IpbnHU+PGZGoXSpsRQ6aUMq&#10;snviwxB6CklmqZMtlTMUkG/hINngfM44tA0p55kkLxy7kA7tCKwKoZTpMB8rkBqiE4wLKSdg+Wfg&#10;GJ+gLC/j34AnRM5sdJjASmjjfpc9dKeS+RB/UmDoO0lwZZpDHk2WBrYqazz+AWltf3xn+O1/uv4O&#10;AAD//wMAUEsDBBQABgAIAAAAIQARsLnk4AAAAA0BAAAPAAAAZHJzL2Rvd25yZXYueG1sTI9Na8JA&#10;EIbvhf6HZQq96SaRmjbNRkToqSCopec1O02C2dm4u2r013cKhfY47zy8H+VitL04ow+dIwXpNAGB&#10;VDvTUaPgY/c2eQYRoiaje0eo4IoBFtX9XakL4y60wfM2NoJNKBRaQRvjUEgZ6hatDlM3IPHvy3mr&#10;I5++kcbrC5vbXmZJMpdWd8QJrR5w1WJ92J4s5x5v/XGVv6zXn93ycJs375sreqUeH8blK4iIY/yD&#10;4ac+V4eKO+3diUwQvYJJmmRPzCrI0hmPYORX2iuYpXkOsirl/xXVNwAAAP//AwBQSwECLQAUAAYA&#10;CAAAACEAtoM4kv4AAADhAQAAEwAAAAAAAAAAAAAAAAAAAAAAW0NvbnRlbnRfVHlwZXNdLnhtbFBL&#10;AQItABQABgAIAAAAIQA4/SH/1gAAAJQBAAALAAAAAAAAAAAAAAAAAC8BAABfcmVscy8ucmVsc1BL&#10;AQItABQABgAIAAAAIQD6g2GJ5wEAAO8DAAAOAAAAAAAAAAAAAAAAAC4CAABkcnMvZTJvRG9jLnht&#10;bFBLAQItABQABgAIAAAAIQARsLnk4AAAAA0BAAAPAAAAAAAAAAAAAAAAAEEEAABkcnMvZG93bnJl&#10;di54bWxQSwUGAAAAAAQABADzAAAATgUAAAAA&#10;" strokecolor="#31b6fd [3204]" strokeweight="1pt">
                <v:stroke endcap="round"/>
              </v:line>
            </w:pict>
          </mc:Fallback>
        </mc:AlternateContent>
      </w:r>
      <w:r>
        <w:rPr>
          <w:noProof/>
          <w:lang w:eastAsia="ru-RU"/>
        </w:rPr>
        <mc:AlternateContent>
          <mc:Choice Requires="wps">
            <w:drawing>
              <wp:anchor distT="0" distB="0" distL="114300" distR="114300" simplePos="0" relativeHeight="251897856" behindDoc="0" locked="0" layoutInCell="1" allowOverlap="1">
                <wp:simplePos x="0" y="0"/>
                <wp:positionH relativeFrom="column">
                  <wp:posOffset>-650875</wp:posOffset>
                </wp:positionH>
                <wp:positionV relativeFrom="paragraph">
                  <wp:posOffset>1357630</wp:posOffset>
                </wp:positionV>
                <wp:extent cx="142240" cy="0"/>
                <wp:effectExtent l="0" t="0" r="29210" b="19050"/>
                <wp:wrapNone/>
                <wp:docPr id="549" name="Прямая соединительная линия 549"/>
                <wp:cNvGraphicFramePr/>
                <a:graphic xmlns:a="http://schemas.openxmlformats.org/drawingml/2006/main">
                  <a:graphicData uri="http://schemas.microsoft.com/office/word/2010/wordprocessingShape">
                    <wps:wsp>
                      <wps:cNvCnPr/>
                      <wps:spPr>
                        <a:xfrm>
                          <a:off x="0" y="0"/>
                          <a:ext cx="14160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4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106.9pt" to="-40.05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k+6gEAAO8DAAAOAAAAZHJzL2Uyb0RvYy54bWysU81u1DAQviPxDpbvbJKqrSDabA+t4IJg&#10;BfQBXMfeWPKfbLPJ3oAz0j4Cr8ABpEoFniF5I8ZONkUtEgJxceyZ+b6Zb2ayPOuURFvmvDC6wsUi&#10;x4hpamqhNxW+fPP00WOMfCC6JtJoVuEd8/hs9fDBsrUlOzKNkTVzCEi0L1tb4SYEW2aZpw1TxC+M&#10;ZRqc3DhFAjzdJqsdaYFdyewoz0+z1rjaOkOZ92C9GJ14lfg5ZzS85NyzgGSFobaQTpfOq3hmqyUp&#10;N47YRtCpDPIPVSgiNCSdqS5IIOitE/eolKDOeMPDghqVGc4FZUkDqCnyO2peN8SypAWa4+3cJv//&#10;aOmL7dohUVf45PgJRpooGFL/aXg37Ptv/edhj4b3/Y/+a/+lv+6/99fDB7jfDB/hHp39zWTeo4iH&#10;brbWl0B6rtduenm7drE1HXcqfkE06tIEdvMEWBcQBWNxXJzmJxjRgyu7xVnnwzNmFIqXCkuhY29I&#10;SbbPfYBcEHoIiWapoy2WMxaQbmEn2eh8xTjIjikTSVo4di4d2hJYFUIp06GIgoBWaoiOMC6knIH5&#10;n4FTfISytIx/A54RKbPRYQYroY37XfbQHUrmY/yhA6Pu2IIrU+/SaFJrYKuSwukPiGv76zvBb//T&#10;1U8AAAD//wMAUEsDBBQABgAIAAAAIQDyfD4D3wAAAAwBAAAPAAAAZHJzL2Rvd25yZXYueG1sTI9N&#10;a8JAEIbvhf6HZQq9xd2k1GqajYjQU0HQlp7X7JgE9yPurhr99Z1CoT3OOw/vR7UYrWFnDLH3TkI+&#10;EcDQNV73rpXw+fGWzYDFpJxWxjuUcMUIi/r+rlKl9he3wfM2tYxMXCyVhC6loeQ8Nh1aFSd+QEe/&#10;vQ9WJTpDy3VQFzK3hhdCTLlVvaOETg246rA5bE+Wco83c1y9zNfrr355uE3b980Vg5SPD+PyFVjC&#10;Mf3B8FOfqkNNnXb+5HRkRkKWi+KZWAlF/kQjCMlmIge2+1V4XfH/I+pvAAAA//8DAFBLAQItABQA&#10;BgAIAAAAIQC2gziS/gAAAOEBAAATAAAAAAAAAAAAAAAAAAAAAABbQ29udGVudF9UeXBlc10ueG1s&#10;UEsBAi0AFAAGAAgAAAAhADj9If/WAAAAlAEAAAsAAAAAAAAAAAAAAAAALwEAAF9yZWxzLy5yZWxz&#10;UEsBAi0AFAAGAAgAAAAhAIeSST7qAQAA7wMAAA4AAAAAAAAAAAAAAAAALgIAAGRycy9lMm9Eb2Mu&#10;eG1sUEsBAi0AFAAGAAgAAAAhAPJ8PgPfAAAADAEAAA8AAAAAAAAAAAAAAAAARAQAAGRycy9kb3du&#10;cmV2LnhtbFBLBQYAAAAABAAEAPMAAABQBQAAAAA=&#10;" strokecolor="#31b6fd [3204]" strokeweight="1pt">
                <v:stroke endcap="round"/>
              </v:line>
            </w:pict>
          </mc:Fallback>
        </mc:AlternateContent>
      </w:r>
      <w:r>
        <w:rPr>
          <w:noProof/>
          <w:lang w:eastAsia="ru-RU"/>
        </w:rPr>
        <mc:AlternateContent>
          <mc:Choice Requires="wps">
            <w:drawing>
              <wp:anchor distT="0" distB="0" distL="114300" distR="114300" simplePos="0" relativeHeight="251898880" behindDoc="0" locked="0" layoutInCell="1" allowOverlap="1">
                <wp:simplePos x="0" y="0"/>
                <wp:positionH relativeFrom="column">
                  <wp:posOffset>-648970</wp:posOffset>
                </wp:positionH>
                <wp:positionV relativeFrom="paragraph">
                  <wp:posOffset>2002155</wp:posOffset>
                </wp:positionV>
                <wp:extent cx="141605" cy="0"/>
                <wp:effectExtent l="0" t="0" r="29845" b="19050"/>
                <wp:wrapNone/>
                <wp:docPr id="531" name="Прямая соединительная линия 531"/>
                <wp:cNvGraphicFramePr/>
                <a:graphic xmlns:a="http://schemas.openxmlformats.org/drawingml/2006/main">
                  <a:graphicData uri="http://schemas.microsoft.com/office/word/2010/wordprocessingShape">
                    <wps:wsp>
                      <wps:cNvCnPr/>
                      <wps:spPr>
                        <a:xfrm>
                          <a:off x="0" y="0"/>
                          <a:ext cx="14160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157.65pt" to="-39.9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4W6AEAAO8DAAAOAAAAZHJzL2Uyb0RvYy54bWysU0uO1DAQ3SNxB8t7OsnAjFDU6VnMCDYI&#10;WnwO4HHsbkv+yTad9A5YI/URuAILkEYa4AzOjSg76QwCJARi49hV9V5Vvaosz3sl0Y45L4xucLUo&#10;MWKamlboTYNfvXx07yFGPhDdEmk0a/CeeXy+untn2dmanZitkS1zCEi0rzvb4G0Iti4KT7dMEb8w&#10;lmlwcuMUCfB0m6J1pAN2JYuTsjwrOuNa6wxl3oP1cnTiVebnnNHwjHPPApINhtpCPl0+r9JZrJak&#10;3jhit4JOZZB/qEIRoSHpTHVJAkGvnfiFSgnqjDc8LKhRheFcUJZ7gG6q8qduXmyJZbkXEMfbWSb/&#10;/2jp093aIdE2+PR+hZEmCoYUPwxvhkP8Ej8OBzS8jd/i5/gpXsev8Xp4B/eb4T3ckzPeTOYDSnhQ&#10;s7O+BtILvXbTy9u1S9L03Kn0haZRnyewnyfA+oAoGKsH1Vl5ihE9uopbnHU+PGZGoXRpsBQ6aUNq&#10;snviA+SC0GNIMkudbKmcsYB8C3vJRudzxqHtlDKT5IVjF9KhHYFVIZQyHXJDQCs1RCcYF1LOwPLP&#10;wCk+QVlexr8Bz4ic2egwg5XQxv0ue+iPJfMx/qjA2HeS4Mq0+zyaLA1sVRZu+gPS2v74zvDb/3T1&#10;HQAA//8DAFBLAwQUAAYACAAAACEAs5m8YeAAAAAMAQAADwAAAGRycy9kb3ducmV2LnhtbEyPUWvC&#10;MBDH3wf7DuEGe6tpK9O1NhUR9jQQdGPPsTnbYnKpSdTqp18Gg+3x7n78/7+rlqPR7ILO95YEZJMU&#10;GFJjVU+tgM+Pt+QVmA+SlNSWUMANPSzrx4dKlspeaYuXXWhZDCFfSgFdCEPJuW86NNJP7IAUbwfr&#10;jAxxdC1XTl5juNE8T9MZN7Kn2NDJAdcdNsfd2cTe012f1vNis/nqV8f7rH3f3tAJ8fw0rhbAAo7h&#10;D4Yf/agOdXTa2zMpz7SAJEvzPLICptnLFFhEknlRANv/bnhd8f9P1N8AAAD//wMAUEsBAi0AFAAG&#10;AAgAAAAhALaDOJL+AAAA4QEAABMAAAAAAAAAAAAAAAAAAAAAAFtDb250ZW50X1R5cGVzXS54bWxQ&#10;SwECLQAUAAYACAAAACEAOP0h/9YAAACUAQAACwAAAAAAAAAAAAAAAAAvAQAAX3JlbHMvLnJlbHNQ&#10;SwECLQAUAAYACAAAACEAI42uFugBAADvAwAADgAAAAAAAAAAAAAAAAAuAgAAZHJzL2Uyb0RvYy54&#10;bWxQSwECLQAUAAYACAAAACEAs5m8YeAAAAAMAQAADwAAAAAAAAAAAAAAAABCBAAAZHJzL2Rvd25y&#10;ZXYueG1sUEsFBgAAAAAEAAQA8wAAAE8FAAAAAA==&#10;" strokecolor="#31b6fd [3204]" strokeweight="1pt">
                <v:stroke endcap="round"/>
              </v:line>
            </w:pict>
          </mc:Fallback>
        </mc:AlternateContent>
      </w:r>
      <w:r>
        <w:rPr>
          <w:noProof/>
          <w:lang w:eastAsia="ru-RU"/>
        </w:rPr>
        <mc:AlternateContent>
          <mc:Choice Requires="wps">
            <w:drawing>
              <wp:anchor distT="0" distB="0" distL="114300" distR="114300" simplePos="0" relativeHeight="251899904" behindDoc="0" locked="0" layoutInCell="1" allowOverlap="1">
                <wp:simplePos x="0" y="0"/>
                <wp:positionH relativeFrom="column">
                  <wp:posOffset>1631315</wp:posOffset>
                </wp:positionH>
                <wp:positionV relativeFrom="paragraph">
                  <wp:posOffset>1397000</wp:posOffset>
                </wp:positionV>
                <wp:extent cx="222250" cy="0"/>
                <wp:effectExtent l="0" t="0" r="25400" b="19050"/>
                <wp:wrapNone/>
                <wp:docPr id="530" name="Прямая соединительная линия 530"/>
                <wp:cNvGraphicFramePr/>
                <a:graphic xmlns:a="http://schemas.openxmlformats.org/drawingml/2006/main">
                  <a:graphicData uri="http://schemas.microsoft.com/office/word/2010/wordprocessingShape">
                    <wps:wsp>
                      <wps:cNvCnPr/>
                      <wps:spPr>
                        <a:xfrm flipH="1">
                          <a:off x="0" y="0"/>
                          <a:ext cx="22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30"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45pt,110pt" to="145.9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f/7gEAAPIDAAAOAAAAZHJzL2Uyb0RvYy54bWysU0uO1DAQ3SNxB8t7OulGg1DU6VnMCFgg&#10;aPE5gMexO5b8k2066R2wRuojcAUWII00wBmcG1F20gEBQgKRheWy672q91xZn/dKoj1zXhhd4+Wi&#10;xIhpahqhdzV++eLBnfsY+UB0Q6TRrMYH5vH55vatdWcrtjKtkQ1zCEi0rzpb4zYEWxWFpy1TxC+M&#10;ZRouuXGKBAjdrmgc6YBdyWJVlveKzrjGOkOZ93B6OV7iTebnnNHwlHPPApI1ht5CXl1er9JabNak&#10;2jliW0GnNsg/dKGI0FB0prokgaBXTvxCpQR1xhseFtSownAuKMsaQM2y/EnN85ZYlrWAOd7ONvn/&#10;R0uf7LcOiabGZ3fBH00UPFJ8P7wejvFz/DAc0fAmfo2f4sd4Hb/E6+Et7G+Gd7BPl/FmOj6ihAc3&#10;O+srIL3QWzdF3m5dsqbnTiEuhX0Eg5LNAvmoz29xmN+C9QFROFzBdwYd0dNVMTIkJut8eMiMQmlT&#10;Yyl0colUZP/YB6gKqacUCFJHYw95Fw6SpWSpnzEOyqHW2E2eOXYhHdoTmBZCKdNhmTQBX85OMC6k&#10;nIFlLvtH4JSfoCzP49+AZ0SubHSYwUpo435XPfSnlvmYf3Jg1J0suDLNIb9OtgYGKyucfoI0uT/G&#10;Gf79V918AwAA//8DAFBLAwQUAAYACAAAACEAhKddFNwAAAALAQAADwAAAGRycy9kb3ducmV2Lnht&#10;bEyPzWrDMBCE74W8g9hAb40cQ/5cyyEUmlzakr8HUKytbWytjCXH7tt3C4X2tjs7zHybbkfbiDt2&#10;vnKkYD6LQCDlzlRUKLheXp/WIHzQZHTjCBV8oYdtNnlIdWLcQCe8n0MhOIR8ohWUIbSJlD4v0Wo/&#10;cy0S3z5dZ3XgtSuk6fTA4baRcRQtpdUVcUOpW3wpMa/PvVXw/nE59Kvd6hBzaX1929dHGiKlHqfj&#10;7hlEwDH8meEHn9EhY6ab68l40SiIF8sNW3ngHhDsiDdzVm6/isxS+f+H7BsAAP//AwBQSwECLQAU&#10;AAYACAAAACEAtoM4kv4AAADhAQAAEwAAAAAAAAAAAAAAAAAAAAAAW0NvbnRlbnRfVHlwZXNdLnht&#10;bFBLAQItABQABgAIAAAAIQA4/SH/1gAAAJQBAAALAAAAAAAAAAAAAAAAAC8BAABfcmVscy8ucmVs&#10;c1BLAQItABQABgAIAAAAIQBwb9f/7gEAAPIDAAAOAAAAAAAAAAAAAAAAAC4CAABkcnMvZTJvRG9j&#10;LnhtbFBLAQItABQABgAIAAAAIQCEp10U3AAAAAsBAAAPAAAAAAAAAAAAAAAAAEgEAABkcnMvZG93&#10;bnJldi54bWxQSwUGAAAAAAQABADzAAAAUQUAAAAA&#10;" strokecolor="#31b6fd [3204]" strokeweight="1pt">
                <v:stroke endcap="round"/>
              </v:line>
            </w:pict>
          </mc:Fallback>
        </mc:AlternateContent>
      </w:r>
      <w:r>
        <w:rPr>
          <w:noProof/>
          <w:lang w:eastAsia="ru-RU"/>
        </w:rPr>
        <mc:AlternateContent>
          <mc:Choice Requires="wps">
            <w:drawing>
              <wp:anchor distT="0" distB="0" distL="114300" distR="114300" simplePos="0" relativeHeight="251901952" behindDoc="0" locked="0" layoutInCell="1" allowOverlap="1" wp14:anchorId="6668B258" wp14:editId="598EB47B">
                <wp:simplePos x="0" y="0"/>
                <wp:positionH relativeFrom="column">
                  <wp:posOffset>1631315</wp:posOffset>
                </wp:positionH>
                <wp:positionV relativeFrom="paragraph">
                  <wp:posOffset>1901190</wp:posOffset>
                </wp:positionV>
                <wp:extent cx="246380" cy="0"/>
                <wp:effectExtent l="0" t="0" r="20320" b="19050"/>
                <wp:wrapNone/>
                <wp:docPr id="528" name="Прямая соединительная линия 528"/>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5pt,149.7pt" to="147.8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ow6QEAAIIDAAAOAAAAZHJzL2Uyb0RvYy54bWysU82O0zAQviPxDpbvNGkWyipquhJblQuC&#10;SsADuI6TWPKfbNO0N+CM1EfgFTiw0koL+wzOG+3YzZYFboiLM7/fzHwzmV/spEBbZh3XqsLTSY4R&#10;U1TXXLUVfv9u9eQcI+eJqonQilV4zxy+WDx+NO9NyQrdaVEziwBEubI3Fe68N2WWOdoxSdxEG6bA&#10;2WgriQfVtlltSQ/oUmRFns+yXtvaWE2Zc2BdHp14kfCbhlH/pmkc80hUGHrz6bXp3cQ3W8xJ2Vpi&#10;Ok7HNsg/dCEJV1D0BLUknqAPlv8FJTm12unGT6iWmW4aTlmaAaaZ5n9M87YjhqVZgBxnTjS5/wdL&#10;X2/XFvG6ws8KWJUiEpYUvg4fh0P4Eb4NBzR8CrfhKnwP1+FnuB4+g3wzfAE5OsPNaD6gmA9s9saV&#10;AHqp1nbUnFnbSM2usTJ+YWi0SxvYnzbAdh5RMBZPZ2fnsCd678p+5Rnr/EumJYpChQVXkRtSku0r&#10;56EWhN6HRLPSKy5E2q9QqIfjLJ7nEZrAmVlVgyQNzO1UixERLZwv9TYhOi14HbMjjrPt5lJYtCVw&#10;QmfTF7PVMs4J1X4Li6WXxHXHuOQaw4SKMCwd49hpJOlIS5Q2ut4ntrKowaIT+niU8ZIe6iA//HUW&#10;dwAAAP//AwBQSwMEFAAGAAgAAAAhACQT1lbeAAAACwEAAA8AAABkcnMvZG93bnJldi54bWxMj8tO&#10;wzAQRfdI/IM1SGwQtYlIISFOVSHYQ4lKl248JFH9SG23DX/PIFWC3TyO7pypFpM17IghDt5JuJsJ&#10;YOharwfXSWg+Xm8fgcWknFbGO5TwjREW9eVFpUrtT+4dj6vUMQpxsVQS+pTGkvPY9mhVnPkRHe2+&#10;fLAqURs6roM6Ubg1PBNizq0aHF3o1YjPPba71cFK0G/CbPYbfzMu96JpPnfrkL+spby+mpZPwBJO&#10;6Q+GX31Sh5qctv7gdGRGQpbPC0KpKIp7YERkRf4AbHue8Lri/3+ofwAAAP//AwBQSwECLQAUAAYA&#10;CAAAACEAtoM4kv4AAADhAQAAEwAAAAAAAAAAAAAAAAAAAAAAW0NvbnRlbnRfVHlwZXNdLnhtbFBL&#10;AQItABQABgAIAAAAIQA4/SH/1gAAAJQBAAALAAAAAAAAAAAAAAAAAC8BAABfcmVscy8ucmVsc1BL&#10;AQItABQABgAIAAAAIQBg7oow6QEAAIIDAAAOAAAAAAAAAAAAAAAAAC4CAABkcnMvZTJvRG9jLnht&#10;bFBLAQItABQABgAIAAAAIQAkE9ZW3gAAAAsBAAAPAAAAAAAAAAAAAAAAAEMEAABkcnMvZG93bnJl&#10;di54bWxQSwUGAAAAAAQABADzAAAATgUAAAAA&#10;" strokecolor="#31b6fd" strokeweight="1pt">
                <v:stroke endcap="round"/>
              </v:line>
            </w:pict>
          </mc:Fallback>
        </mc:AlternateContent>
      </w:r>
      <w:r>
        <w:rPr>
          <w:noProof/>
          <w:lang w:eastAsia="ru-RU"/>
        </w:rPr>
        <mc:AlternateContent>
          <mc:Choice Requires="wps">
            <w:drawing>
              <wp:anchor distT="0" distB="0" distL="114300" distR="114300" simplePos="0" relativeHeight="251902976" behindDoc="0" locked="0" layoutInCell="1" allowOverlap="1" wp14:anchorId="52AEBCB5" wp14:editId="148A466C">
                <wp:simplePos x="0" y="0"/>
                <wp:positionH relativeFrom="column">
                  <wp:posOffset>1631950</wp:posOffset>
                </wp:positionH>
                <wp:positionV relativeFrom="paragraph">
                  <wp:posOffset>2393950</wp:posOffset>
                </wp:positionV>
                <wp:extent cx="246380" cy="0"/>
                <wp:effectExtent l="0" t="0" r="20320" b="19050"/>
                <wp:wrapNone/>
                <wp:docPr id="526" name="Прямая соединительная линия 526"/>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188.5pt" to="147.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wa6QEAAIIDAAAOAAAAZHJzL2Uyb0RvYy54bWysU82O0zAQviPxDpbvNGkWyipquhJblQuC&#10;SsADuI6TWPKfbNO0N+CM1EfgFTiw0koL+wzOG+3YzZYFboiLM7/fzHwzmV/spEBbZh3XqsLTSY4R&#10;U1TXXLUVfv9u9eQcI+eJqonQilV4zxy+WDx+NO9NyQrdaVEziwBEubI3Fe68N2WWOdoxSdxEG6bA&#10;2WgriQfVtlltSQ/oUmRFns+yXtvaWE2Zc2BdHp14kfCbhlH/pmkc80hUGHrz6bXp3cQ3W8xJ2Vpi&#10;Ok7HNsg/dCEJV1D0BLUknqAPlv8FJTm12unGT6iWmW4aTlmaAaaZ5n9M87YjhqVZgBxnTjS5/wdL&#10;X2/XFvG6ws+KGUaKSFhS+Dp8HA7hR/g2HNDwKdyGq/A9XIef4Xr4DPLN8AXk6Aw3o/mAYj6w2RtX&#10;AuilWttRc2ZtIzW7xsr4haHRLm1gf9oA23lEwVg8nZ2dw57ovSv7lWes8y+ZligKFRZcRW5ISbav&#10;nIdaEHofEs1Kr7gQab9CoR6Os3ieR2gCZ2ZVDZI0MLdTLUZEtHC+1NuE6LTgdcyOOM62m0th0ZbA&#10;CZ1NX8xWyzgnVPstLJZeEtcd45JrDBMqwrB0jGOnkaQjLVHa6Hqf2MqiBotO6ONRxkt6qIP88NdZ&#10;3AEAAP//AwBQSwMEFAAGAAgAAAAhABowI73eAAAACwEAAA8AAABkcnMvZG93bnJldi54bWxMj8FO&#10;wzAQRO9I/IO1SFwQtQkKbUOcqkJwhxKVHt3YJFHtdWq7bfh7tlIluO3ujGbflIvRWXY0IfYeJTxM&#10;BDCDjdc9thLqz7f7GbCYFGplPRoJPybCorq+KlWh/Qk/zHGVWkYhGAsloUtpKDiPTWecihM/GCTt&#10;2wenEq2h5TqoE4U7yzMhnrhTPdKHTg3mpTPNbnVwEvS7sJv9xt8Ny72o66/dOuSvaylvb8blM7Bk&#10;xvRnhjM+oUNFTFt/QB2ZlZDlU+qSJDxOzwM5snlOZbaXC69K/r9D9QsAAP//AwBQSwECLQAUAAYA&#10;CAAAACEAtoM4kv4AAADhAQAAEwAAAAAAAAAAAAAAAAAAAAAAW0NvbnRlbnRfVHlwZXNdLnhtbFBL&#10;AQItABQABgAIAAAAIQA4/SH/1gAAAJQBAAALAAAAAAAAAAAAAAAAAC8BAABfcmVscy8ucmVsc1BL&#10;AQItABQABgAIAAAAIQAr4Hwa6QEAAIIDAAAOAAAAAAAAAAAAAAAAAC4CAABkcnMvZTJvRG9jLnht&#10;bFBLAQItABQABgAIAAAAIQAaMCO93gAAAAsBAAAPAAAAAAAAAAAAAAAAAEMEAABkcnMvZG93bnJl&#10;di54bWxQSwUGAAAAAAQABADzAAAATgUAAAAA&#10;" strokecolor="#31b6fd" strokeweight="1pt">
                <v:stroke endcap="round"/>
              </v:line>
            </w:pict>
          </mc:Fallback>
        </mc:AlternateContent>
      </w:r>
      <w:r>
        <w:rPr>
          <w:noProof/>
          <w:lang w:eastAsia="ru-RU"/>
        </w:rPr>
        <mc:AlternateContent>
          <mc:Choice Requires="wps">
            <w:drawing>
              <wp:anchor distT="0" distB="0" distL="114300" distR="114300" simplePos="0" relativeHeight="251904000" behindDoc="0" locked="0" layoutInCell="1" allowOverlap="1" wp14:anchorId="17BC4879" wp14:editId="2D34F604">
                <wp:simplePos x="0" y="0"/>
                <wp:positionH relativeFrom="column">
                  <wp:posOffset>1631950</wp:posOffset>
                </wp:positionH>
                <wp:positionV relativeFrom="paragraph">
                  <wp:posOffset>2940685</wp:posOffset>
                </wp:positionV>
                <wp:extent cx="246380" cy="0"/>
                <wp:effectExtent l="0" t="0" r="20320" b="19050"/>
                <wp:wrapNone/>
                <wp:docPr id="525" name="Прямая соединительная линия 525"/>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231.55pt" to="147.9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Ax6QEAAIIDAAAOAAAAZHJzL2Uyb0RvYy54bWysU82O0zAQviPxDpbvNGmWLauo6UpsVS4I&#10;KgEP4DpOYsl/sk3T3oAzUh+BV+AA0koLPIPzRjt2s90FboiLM7/fzHwzmV/upEBbZh3XqsLTSY4R&#10;U1TXXLUVfvd29eQCI+eJqonQilV4zxy+XDx+NO9NyQrdaVEziwBEubI3Fe68N2WWOdoxSdxEG6bA&#10;2WgriQfVtlltSQ/oUmRFns+yXtvaWE2Zc2BdHp14kfCbhlH/umkc80hUGHrz6bXp3cQ3W8xJ2Vpi&#10;Ok7HNsg/dCEJV1D0BLUknqD3lv8FJTm12unGT6iWmW4aTlmaAaaZ5n9M86YjhqVZgBxnTjS5/wdL&#10;X23XFvG6wufFOUaKSFhS+DJ8GA7hR/g6HNDwMfwK38O3cB1+huvhE8g3w2eQozPcjOYDivnAZm9c&#10;CaBXam1HzZm1jdTsGivjF4ZGu7SB/WkDbOcRBWPxdHZ2AXuid67sPs9Y518wLVEUKiy4ityQkmxf&#10;Og+1IPQuJJqVXnEh0n6FQj0cZ/Esj9AEzsyqGiRpYG6nWoyIaOF8qbcJ0WnB65gdcZxtN1fCoi2B&#10;EzqbPp+tlnFOqPZbWCy9JK47xiXXGCZUhGHpGMdOI0lHWqK00fU+sZVFDRad0MejjJf0UAf54a+z&#10;uAUAAP//AwBQSwMEFAAGAAgAAAAhAG/027HfAAAACwEAAA8AAABkcnMvZG93bnJldi54bWxMj8FO&#10;wzAMhu9IvENkJC6IJSt0QGk6TYjdYVRjx6wxbbXE6ZJsK29PJiHB0fav399Xzkdr2BF96B1JmE4E&#10;MKTG6Z5aCfXH8vYRWIiKtDKOUMI3BphXlxelKrQ70TseV7FlqYRCoSR0MQ4F56Hp0KowcQNSun05&#10;b1VMo2+59uqUyq3hmRAzblVP6UOnBnzpsNmtDlaCfhNms9+4m2GxF3X9uVv7/HUt5fXVuHgGFnGM&#10;f2E44yd0qBLT1h1IB2YkZPlDcokS7md3U2ApkT3lSWb7u+FVyf87VD8AAAD//wMAUEsBAi0AFAAG&#10;AAgAAAAhALaDOJL+AAAA4QEAABMAAAAAAAAAAAAAAAAAAAAAAFtDb250ZW50X1R5cGVzXS54bWxQ&#10;SwECLQAUAAYACAAAACEAOP0h/9YAAACUAQAACwAAAAAAAAAAAAAAAAAvAQAAX3JlbHMvLnJlbHNQ&#10;SwECLQAUAAYACAAAACEA6bjAMekBAACCAwAADgAAAAAAAAAAAAAAAAAuAgAAZHJzL2Uyb0RvYy54&#10;bWxQSwECLQAUAAYACAAAACEAb/Tbsd8AAAALAQAADwAAAAAAAAAAAAAAAABDBAAAZHJzL2Rvd25y&#10;ZXYueG1sUEsFBgAAAAAEAAQA8wAAAE8FAAAAAA==&#10;" strokecolor="#31b6fd" strokeweight="1pt">
                <v:stroke endcap="round"/>
              </v:line>
            </w:pict>
          </mc:Fallback>
        </mc:AlternateContent>
      </w:r>
      <w:r>
        <w:rPr>
          <w:noProof/>
          <w:lang w:eastAsia="ru-RU"/>
        </w:rPr>
        <mc:AlternateContent>
          <mc:Choice Requires="wps">
            <w:drawing>
              <wp:anchor distT="0" distB="0" distL="114300" distR="114300" simplePos="0" relativeHeight="251905024" behindDoc="0" locked="0" layoutInCell="1" allowOverlap="1" wp14:anchorId="63CEC9CC" wp14:editId="0F2088DB">
                <wp:simplePos x="0" y="0"/>
                <wp:positionH relativeFrom="column">
                  <wp:posOffset>1631950</wp:posOffset>
                </wp:positionH>
                <wp:positionV relativeFrom="paragraph">
                  <wp:posOffset>3642360</wp:posOffset>
                </wp:positionV>
                <wp:extent cx="246380" cy="0"/>
                <wp:effectExtent l="0" t="0" r="20320" b="19050"/>
                <wp:wrapNone/>
                <wp:docPr id="524" name="Прямая соединительная линия 524"/>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286.8pt" to="147.9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ue6QEAAIIDAAAOAAAAZHJzL2Uyb0RvYy54bWysU82O0zAQviPxDpbvNGl2Kauo6UpsVS4I&#10;KgEP4DpOYsl/sk3T3oAzUh+BV+AA0koLPIPzRjt2s90FboiLM7/fzHwzmV/upEBbZh3XqsLTSY4R&#10;U1TXXLUVfvd29eQCI+eJqonQilV4zxy+XDx+NO9NyQrdaVEziwBEubI3Fe68N2WWOdoxSdxEG6bA&#10;2WgriQfVtlltSQ/oUmRFns+yXtvaWE2Zc2BdHp14kfCbhlH/umkc80hUGHrz6bXp3cQ3W8xJ2Vpi&#10;Ok7HNsg/dCEJV1D0BLUknqD3lv8FJTm12unGT6iWmW4aTlmaAaaZ5n9M86YjhqVZgBxnTjS5/wdL&#10;X23XFvG6wk+Lc4wUkbCk8GX4MBzCj/B1OKDhY/gVvodv4Tr8DNfDJ5Bvhs8gR2e4Gc0HFPOBzd64&#10;EkCv1NqOmjNrG6nZNVbGLwyNdmkD+9MG2M4jCsbifHZ2AXuid67sPs9Y518wLVEUKiy4ityQkmxf&#10;Og+1IPQuJJqVXnEh0n6FQj0cZ/Esj9AEzsyqGiRpYG6nWoyIaOF8qbcJ0WnB65gdcZxtN1fCoi2B&#10;EzqbPp+tlnFOqPZbWCy9JK47xiXXGCZUhGHpGMdOI0lHWqK00fU+sZVFDRad0MejjJf0UAf54a+z&#10;uAUAAP//AwBQSwMEFAAGAAgAAAAhAEto6KbfAAAACwEAAA8AAABkcnMvZG93bnJldi54bWxMj8tO&#10;wzAQRfdI/IM1SGwQtQlKHyFOVSHYQ4lKl248JFHtcWq7bfh7jFQJljNzdeeccjlaw07oQ+9IwsNE&#10;AENqnO6plVB/vN7PgYWoSCvjCCV8Y4BldX1VqkK7M73jaR1blkooFEpCF+NQcB6aDq0KEzcgpduX&#10;81bFNPqWa6/Oqdwangkx5Vb1lD50asDnDpv9+mgl6DdhtoetuxtWB1HXn/uNz182Ut7ejKsnYBHH&#10;+BeGX/yEDlVi2rkj6cCMhCyfJZcoIZ89ToGlRLbIk8zusuFVyf87VD8AAAD//wMAUEsBAi0AFAAG&#10;AAgAAAAhALaDOJL+AAAA4QEAABMAAAAAAAAAAAAAAAAAAAAAAFtDb250ZW50X1R5cGVzXS54bWxQ&#10;SwECLQAUAAYACAAAACEAOP0h/9YAAACUAQAACwAAAAAAAAAAAAAAAAAvAQAAX3JlbHMvLnJlbHNQ&#10;SwECLQAUAAYACAAAACEAaI17nukBAACCAwAADgAAAAAAAAAAAAAAAAAuAgAAZHJzL2Uyb0RvYy54&#10;bWxQSwECLQAUAAYACAAAACEAS2jopt8AAAALAQAADwAAAAAAAAAAAAAAAABDBAAAZHJzL2Rvd25y&#10;ZXYueG1sUEsFBgAAAAAEAAQA8wAAAE8FAAAAAA==&#10;" strokecolor="#31b6fd" strokeweight="1pt">
                <v:stroke endcap="round"/>
              </v:line>
            </w:pict>
          </mc:Fallback>
        </mc:AlternateContent>
      </w:r>
      <w:r>
        <w:rPr>
          <w:noProof/>
          <w:lang w:eastAsia="ru-RU"/>
        </w:rPr>
        <mc:AlternateContent>
          <mc:Choice Requires="wps">
            <w:drawing>
              <wp:anchor distT="0" distB="0" distL="114300" distR="114300" simplePos="0" relativeHeight="251906048" behindDoc="0" locked="0" layoutInCell="1" allowOverlap="1" wp14:anchorId="6E2EE2B1" wp14:editId="17BB95CB">
                <wp:simplePos x="0" y="0"/>
                <wp:positionH relativeFrom="column">
                  <wp:posOffset>1631950</wp:posOffset>
                </wp:positionH>
                <wp:positionV relativeFrom="paragraph">
                  <wp:posOffset>4349115</wp:posOffset>
                </wp:positionV>
                <wp:extent cx="246380" cy="0"/>
                <wp:effectExtent l="0" t="0" r="20320" b="19050"/>
                <wp:wrapNone/>
                <wp:docPr id="522" name="Прямая соединительная линия 522"/>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342.45pt" to="147.9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PJ6QEAAIIDAAAOAAAAZHJzL2Uyb0RvYy54bWysU82O0zAQviPxDpbvNGkWyipquhJblQuC&#10;SsADuI6TWPKfbNO0N+CM1EfgFTiw0koL+wzOG+3YzZYFboiLM7/fzHwzmV/spEBbZh3XqsLTSY4R&#10;U1TXXLUVfv9u9eQcI+eJqonQilV4zxy+WDx+NO9NyQrdaVEziwBEubI3Fe68N2WWOdoxSdxEG6bA&#10;2WgriQfVtlltSQ/oUmRFns+yXtvaWE2Zc2BdHp14kfCbhlH/pmkc80hUGHrz6bXp3cQ3W8xJ2Vpi&#10;Ok7HNsg/dCEJV1D0BLUknqAPlv8FJTm12unGT6iWmW4aTlmaAaaZ5n9M87YjhqVZgBxnTjS5/wdL&#10;X2/XFvG6ws+KAiNFJCwpfB0+DofwI3wbDmj4FG7DVfgersPPcD18Bvlm+AJydIab0XxAMR/Y7I0r&#10;AfRSre2oObO2kZpdY2X8wtBolzawP22A7TyiYCyezs7OYU/03pX9yjPW+ZdMSxSFCguuIjekJNtX&#10;zkMtCL0PiWalV1yItF+hUA/HWTzPIzSBM7OqBkkamNupFiMiWjhf6m1CdFrwOmZHHGfbzaWwaEvg&#10;hM6mL2arZZwTqv0WFksvieuOcck1hgkVYVg6xrHTSNKRlihtdL1PbGVRg0Un9PEo4yU91EF++Oss&#10;7gAAAP//AwBQSwMEFAAGAAgAAAAhAOiQO47fAAAACwEAAA8AAABkcnMvZG93bnJldi54bWxMj8FO&#10;wzAMhu9IvENkJC6IJVR0bF3TaUJwh1GNHbPGa6slTpdkW3l7goQER9u/fn9fuRytYWf0oXck4WEi&#10;gCE1TvfUSqg/Xu9nwEJUpJVxhBK+MMCyur4qVaHdhd7xvI4tSyUUCiWhi3EoOA9Nh1aFiRuQ0m3v&#10;vFUxjb7l2qtLKreGZ0JMuVU9pQ+dGvC5w+awPlkJ+k2Y7XHr7obVUdT152Hj85eNlLc342oBLOIY&#10;/8Lwg5/QoUpMO3ciHZiRkOVPySVKmM4e58BSIpvnSWb3u+FVyf87VN8AAAD//wMAUEsBAi0AFAAG&#10;AAgAAAAhALaDOJL+AAAA4QEAABMAAAAAAAAAAAAAAAAAAAAAAFtDb250ZW50X1R5cGVzXS54bWxQ&#10;SwECLQAUAAYACAAAACEAOP0h/9YAAACUAQAACwAAAAAAAAAAAAAAAAAvAQAAX3JlbHMvLnJlbHNQ&#10;SwECLQAUAAYACAAAACEA7DwDyekBAACCAwAADgAAAAAAAAAAAAAAAAAuAgAAZHJzL2Uyb0RvYy54&#10;bWxQSwECLQAUAAYACAAAACEA6JA7jt8AAAALAQAADwAAAAAAAAAAAAAAAABDBAAAZHJzL2Rvd25y&#10;ZXYueG1sUEsFBgAAAAAEAAQA8wAAAE8FAAAAAA==&#10;" strokecolor="#31b6fd" strokeweight="1pt">
                <v:stroke endcap="round"/>
              </v:line>
            </w:pict>
          </mc:Fallback>
        </mc:AlternateContent>
      </w:r>
      <w:r>
        <w:rPr>
          <w:noProof/>
          <w:lang w:eastAsia="ru-RU"/>
        </w:rPr>
        <mc:AlternateContent>
          <mc:Choice Requires="wps">
            <w:drawing>
              <wp:anchor distT="0" distB="0" distL="114300" distR="114300" simplePos="0" relativeHeight="251907072" behindDoc="0" locked="0" layoutInCell="1" allowOverlap="1" wp14:anchorId="126E3908" wp14:editId="298EA8CC">
                <wp:simplePos x="0" y="0"/>
                <wp:positionH relativeFrom="column">
                  <wp:posOffset>1742440</wp:posOffset>
                </wp:positionH>
                <wp:positionV relativeFrom="paragraph">
                  <wp:posOffset>4937760</wp:posOffset>
                </wp:positionV>
                <wp:extent cx="135255" cy="0"/>
                <wp:effectExtent l="0" t="0" r="36195" b="19050"/>
                <wp:wrapNone/>
                <wp:docPr id="521" name="Прямая соединительная линия 521"/>
                <wp:cNvGraphicFramePr/>
                <a:graphic xmlns:a="http://schemas.openxmlformats.org/drawingml/2006/main">
                  <a:graphicData uri="http://schemas.microsoft.com/office/word/2010/wordprocessingShape">
                    <wps:wsp>
                      <wps:cNvCnPr/>
                      <wps:spPr>
                        <a:xfrm>
                          <a:off x="0" y="0"/>
                          <a:ext cx="13462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388.8pt" to="147.85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S25wEAAIIDAAAOAAAAZHJzL2Uyb0RvYy54bWysU82O0zAQviPxDpbvND8LBUVNV2KrckFQ&#10;CXgA13ESS/6TbZr2BpyR+gi8AgeQVlrgGZw3YuxmywI3xMWZ329mvpksLvdSoB2zjmtV42KWY8QU&#10;1Q1XXY3fvF4/eIKR80Q1RGjFanxgDl8u799bDKZipe61aJhFAKJcNZga996bKssc7ZkkbqYNU+Bs&#10;tZXEg2q7rLFkAHQpsjLP59mgbWOspsw5sK5OTrxM+G3LqH/Zto55JGoMvfn02vRu45stF6TqLDE9&#10;p1Mb5B+6kIQrKHqGWhFP0FvL/4KSnFrtdOtnVMtMty2nLM0A0xT5H9O86olhaRYgx5kzTe7/wdIX&#10;u41FvKnxo7LASBEJSwqfxnfjMXwLn8cjGt+HH+Fr+BKuw/dwPX4A+Wb8CHJ0hpvJfEQxH9gcjKsA&#10;9Ept7KQ5s7GRmn1rZfzC0GifNnA4b4DtPaJgLC4ezkvYE711Zb/yjHX+GdMSRaHGgqvIDanI7rnz&#10;UAtCb0OiWek1FyLtVyg0AHb5OI/QBM7MqgYkaWBupzqMiOjgfKm3CdFpwZuYHXGc7bZXwqIdgRO6&#10;KJ7O16s4J1T7LSyWXhHXn+KSawoTKsKwdIxTp5GkEy1R2urmkNjKogaLTujTUcZLuquDfPfXWf4E&#10;AAD//wMAUEsDBBQABgAIAAAAIQC3IgT13wAAAAsBAAAPAAAAZHJzL2Rvd25yZXYueG1sTI/BTsMw&#10;DIbvSLxDZCQuiCVU2zJK02lCcIdRbTtmjWmrNU6XZFt5e4KEBEfbn35/f7Ecbc/O6EPnSMHDRABD&#10;qp3pqFFQfbzeL4CFqMno3hEq+MIAy/L6qtC5cRd6x/M6NiyFUMi1gjbGIec81C1aHSZuQEq3T+et&#10;jmn0DTdeX1K47XkmxJxb3VH60OoBn1usD+uTVWDeRL877tzdsDqKqtoeNn72slHq9mZcPQGLOMY/&#10;GH70kzqUyWnvTmQC6xVkcjpNqAIp5RxYIrLHmQS2/93wsuD/O5TfAAAA//8DAFBLAQItABQABgAI&#10;AAAAIQC2gziS/gAAAOEBAAATAAAAAAAAAAAAAAAAAAAAAABbQ29udGVudF9UeXBlc10ueG1sUEsB&#10;Ai0AFAAGAAgAAAAhADj9If/WAAAAlAEAAAsAAAAAAAAAAAAAAAAALwEAAF9yZWxzLy5yZWxzUEsB&#10;Ai0AFAAGAAgAAAAhAG3tVLbnAQAAggMAAA4AAAAAAAAAAAAAAAAALgIAAGRycy9lMm9Eb2MueG1s&#10;UEsBAi0AFAAGAAgAAAAhALciBPXfAAAACwEAAA8AAAAAAAAAAAAAAAAAQQQAAGRycy9kb3ducmV2&#10;LnhtbFBLBQYAAAAABAAEAPMAAABNBQAAAAA=&#10;" strokecolor="#31b6fd" strokeweight="1pt">
                <v:stroke endcap="round"/>
              </v:line>
            </w:pict>
          </mc:Fallback>
        </mc:AlternateContent>
      </w:r>
      <w:r>
        <w:rPr>
          <w:noProof/>
          <w:lang w:eastAsia="ru-RU"/>
        </w:rPr>
        <mc:AlternateContent>
          <mc:Choice Requires="wps">
            <w:drawing>
              <wp:anchor distT="0" distB="0" distL="114300" distR="114300" simplePos="0" relativeHeight="251908096" behindDoc="0" locked="0" layoutInCell="1" allowOverlap="1" wp14:anchorId="60EE591F" wp14:editId="32DDF140">
                <wp:simplePos x="0" y="0"/>
                <wp:positionH relativeFrom="column">
                  <wp:posOffset>1742440</wp:posOffset>
                </wp:positionH>
                <wp:positionV relativeFrom="paragraph">
                  <wp:posOffset>4347845</wp:posOffset>
                </wp:positionV>
                <wp:extent cx="0" cy="572770"/>
                <wp:effectExtent l="0" t="0" r="19050" b="36830"/>
                <wp:wrapNone/>
                <wp:docPr id="520" name="Прямая соединительная линия 520"/>
                <wp:cNvGraphicFramePr/>
                <a:graphic xmlns:a="http://schemas.openxmlformats.org/drawingml/2006/main">
                  <a:graphicData uri="http://schemas.microsoft.com/office/word/2010/wordprocessingShape">
                    <wps:wsp>
                      <wps:cNvCnPr/>
                      <wps:spPr>
                        <a:xfrm>
                          <a:off x="0" y="0"/>
                          <a:ext cx="0" cy="572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342.35pt" to="137.2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rZ4wEAAOgDAAAOAAAAZHJzL2Uyb0RvYy54bWysU82O0zAQviPxDpbvNElRAUVN97AruCCo&#10;gH0Ar2M3lvwn2zTpDTgj9RF4BQ4grbTAMyRvxNhJswiQEIiLMx7P983MN5P1Wack2jPnhdEVLhY5&#10;RkxTUwu9q/Dlq8f3HmHkA9E1kUazCh+Yx2ebu3fWrS3Z0jRG1swhING+bG2FmxBsmWWeNkwRvzCW&#10;aXjkxikS4Op2We1IC+xKZss8f5C1xtXWGcq8B+/F+Ig3iZ9zRsNzzj0LSFYYagvpdOm8ime2WZNy&#10;54htBJ3KIP9QhSJCQ9KZ6oIEgl478QuVEtQZb3hYUKMyw7mgLPUA3RT5T928bIhlqRcQx9tZJv//&#10;aOmz/dYhUVd4tQR9NFEwpP7D8GY49l/6j8MRDW/7b/3n/lN/3X/tr4d3YN8M78GOj/3N5D6iiAc1&#10;W+tLID3XWzfdvN26KE3HnYpfaBp1aQKHeQKsC4iOTgre1cNlcX8V6bJbnHU+PGFGoWhUWAodtSEl&#10;2T/1YQw9hQAu1jFmTlY4SBaDpX7BOPQLuYqETpvGzqVDewI7QihlOhRT6hQdYVxIOQPzPwOn+Ahl&#10;aQv/BjwjUmajwwxWQhv3u+yhO5XMx/iTAmPfUYIrUx/STJI0sE5J3Gn1477+eE/w2x908x0AAP//&#10;AwBQSwMEFAAGAAgAAAAhAN5P+LjfAAAACwEAAA8AAABkcnMvZG93bnJldi54bWxMj01rwkAQhu+F&#10;/odlCr3VTSVkNc1GROipIKil5zU7TYL7EXdXjf76TunBHmfm4X2fqRajNeyMIfbeSXidZMDQNV73&#10;rpXwuXt/mQGLSTmtjHco4YoRFvXjQ6VK7S9ug+dtahmFuFgqCV1KQ8l5bDq0Kk78gI5u3z5YlWgM&#10;LddBXSjcGj7NsoJb1Ttq6NSAqw6bw/Zkqfd4M8eVmK/XX/3ycCvaj80Vg5TPT+PyDVjCMd1h+NUn&#10;dajJae9PTkdmJExFnhMqoZjlAhgRf5u9BCHyOfC64v9/qH8AAAD//wMAUEsBAi0AFAAGAAgAAAAh&#10;ALaDOJL+AAAA4QEAABMAAAAAAAAAAAAAAAAAAAAAAFtDb250ZW50X1R5cGVzXS54bWxQSwECLQAU&#10;AAYACAAAACEAOP0h/9YAAACUAQAACwAAAAAAAAAAAAAAAAAvAQAAX3JlbHMvLnJlbHNQSwECLQAU&#10;AAYACAAAACEAKmOK2eMBAADoAwAADgAAAAAAAAAAAAAAAAAuAgAAZHJzL2Uyb0RvYy54bWxQSwEC&#10;LQAUAAYACAAAACEA3k/4uN8AAAALAQAADwAAAAAAAAAAAAAAAAA9BAAAZHJzL2Rvd25yZXYueG1s&#10;UEsFBgAAAAAEAAQA8wAAAEkFAAAAAA==&#10;" strokecolor="#31b6fd [3204]" strokeweight="1pt">
                <v:stroke endcap="round"/>
              </v:line>
            </w:pict>
          </mc:Fallback>
        </mc:AlternateContent>
      </w:r>
      <w:r>
        <w:rPr>
          <w:noProof/>
          <w:lang w:eastAsia="ru-RU"/>
        </w:rPr>
        <mc:AlternateContent>
          <mc:Choice Requires="wps">
            <w:drawing>
              <wp:anchor distT="0" distB="0" distL="114300" distR="114300" simplePos="0" relativeHeight="251909120" behindDoc="0" locked="0" layoutInCell="1" allowOverlap="1" wp14:anchorId="077CE8D0" wp14:editId="5DFC2EC1">
                <wp:simplePos x="0" y="0"/>
                <wp:positionH relativeFrom="column">
                  <wp:posOffset>4074795</wp:posOffset>
                </wp:positionH>
                <wp:positionV relativeFrom="paragraph">
                  <wp:posOffset>999490</wp:posOffset>
                </wp:positionV>
                <wp:extent cx="0" cy="2660015"/>
                <wp:effectExtent l="0" t="0" r="19050" b="26035"/>
                <wp:wrapNone/>
                <wp:docPr id="519" name="Прямая соединительная линия 519"/>
                <wp:cNvGraphicFramePr/>
                <a:graphic xmlns:a="http://schemas.openxmlformats.org/drawingml/2006/main">
                  <a:graphicData uri="http://schemas.microsoft.com/office/word/2010/wordprocessingShape">
                    <wps:wsp>
                      <wps:cNvCnPr/>
                      <wps:spPr>
                        <a:xfrm flipH="1">
                          <a:off x="0" y="0"/>
                          <a:ext cx="0" cy="266001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9"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85pt,78.7pt" to="320.8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Xg8AEAAPMDAAAOAAAAZHJzL2Uyb0RvYy54bWysU81u1DAQviPxDpbvbJKVuoJosz20Ag4I&#10;VkAfwHXsjSX/yTab7A04I+0j8AocQKpU4BmSN2LspCkqCAnExRqP5/tm5pvx+rRTEu2Z88LoCheL&#10;HCOmqamF3lX44vXjBw8x8oHomkijWYUPzOPTzf1769aWbGkaI2vmEJBoX7a2wk0ItswyTxumiF8Y&#10;yzQ8cuMUCXB1u6x2pAV2JbNlnq+y1rjaOkOZ9+A9Hx/xJvFzzmh4wblnAckKQ20hnS6dl/HMNmtS&#10;7hyxjaBTGeQfqlBEaEg6U52TQNAbJ36hUoI64w0PC2pUZjgXlKUeoJsiv9PNq4ZYlnoBcbydZfL/&#10;j5Y+328dEnWFT4pHGGmiYEj9x+HtcOy/9p+GIxre9d/7L/3n/qr/1l8N78G+Hj6AHR/768l9RBEP&#10;arbWl0B6prduunm7dVGajjuFuBT2KSxKEgvaR12axWGeBesCoqOTgne5WuV5cRKZs5EiUlnnwxNm&#10;FIpGhaXQUSZSkv0zH8bQmxDAxZLGIpIVDpLFYKlfMg6tQ7KxnLR07Ew6tCewLoRSpsNySp2iI4wL&#10;KWdgntL+ETjFRyhLC/k34BmRMhsdZrAS2rjfZQ9dMZXMx/gbBca+owSXpj6k8SRpYLOSuNMviKv7&#10;8z3Bb//q5gcAAAD//wMAUEsDBBQABgAIAAAAIQDuouUy3wAAAAsBAAAPAAAAZHJzL2Rvd25yZXYu&#10;eG1sTI9NT8MwDIbvSPyHyEjcWLrRD1SaTtMkQILL2NDOaWPaisapmnQr/x4jDuNov49ePy7Ws+3F&#10;CUffOVKwXEQgkGpnOmoUfBye7h5A+KDJ6N4RKvhGD+vy+qrQuXFnesfTPjSCS8jnWkEbwpBL6esW&#10;rfYLNyBx9ulGqwOPYyPNqM9cbnu5iqJUWt0RX2j1gNsW66/9ZBXskrck3TVzt309rDbPcXWc0pej&#10;Urc38+YRRMA5XGD41Wd1KNmpchMZL3oFabzMGOUgyWIQTPxtKgVJlt6DLAv5/4fyBwAA//8DAFBL&#10;AQItABQABgAIAAAAIQC2gziS/gAAAOEBAAATAAAAAAAAAAAAAAAAAAAAAABbQ29udGVudF9UeXBl&#10;c10ueG1sUEsBAi0AFAAGAAgAAAAhADj9If/WAAAAlAEAAAsAAAAAAAAAAAAAAAAALwEAAF9yZWxz&#10;Ly5yZWxzUEsBAi0AFAAGAAgAAAAhAHDp9eDwAQAA8wMAAA4AAAAAAAAAAAAAAAAALgIAAGRycy9l&#10;Mm9Eb2MueG1sUEsBAi0AFAAGAAgAAAAhAO6i5TLfAAAACwEAAA8AAAAAAAAAAAAAAAAASgQAAGRy&#10;cy9kb3ducmV2LnhtbFBLBQYAAAAABAAEAPMAAABWBQAAAAA=&#10;" strokecolor="#4584d3 [3205]" strokeweight="1pt">
                <v:stroke endcap="round"/>
              </v:line>
            </w:pict>
          </mc:Fallback>
        </mc:AlternateContent>
      </w:r>
      <w:r>
        <w:rPr>
          <w:noProof/>
          <w:lang w:eastAsia="ru-RU"/>
        </w:rPr>
        <mc:AlternateContent>
          <mc:Choice Requires="wps">
            <w:drawing>
              <wp:anchor distT="0" distB="0" distL="114300" distR="114300" simplePos="0" relativeHeight="251910144" behindDoc="0" locked="0" layoutInCell="1" allowOverlap="1" wp14:anchorId="2E9A8EFC" wp14:editId="7A6C3076">
                <wp:simplePos x="0" y="0"/>
                <wp:positionH relativeFrom="column">
                  <wp:posOffset>4074160</wp:posOffset>
                </wp:positionH>
                <wp:positionV relativeFrom="paragraph">
                  <wp:posOffset>1396365</wp:posOffset>
                </wp:positionV>
                <wp:extent cx="180340" cy="0"/>
                <wp:effectExtent l="0" t="0" r="29210" b="19050"/>
                <wp:wrapNone/>
                <wp:docPr id="518" name="Прямая соединительная линия 518"/>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518"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0.8pt,109.95pt" to="33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ck5wEAAOgDAAAOAAAAZHJzL2Uyb0RvYy54bWysU82O0zAQviPxDpbvNEmlZSFquoddwQVB&#10;xc8DeB27seQ/2aZNb8AZqY/AK3AAaaUFnsF5ox27aRYtSAjExfF45vtmvpnJ4qxXEm2Y88LoBlez&#10;EiOmqWmFXjf4zesnDx5h5APRLZFGswbvmMdny/v3Fltbs7npjGyZQ0Cifb21De5CsHVReNoxRfzM&#10;WKbByY1TJIDp1kXryBbYlSzmZfmw2BrXWmco8x5eLw5OvMz8nDMaXnDuWUCywVBbyKfL52U6i+WC&#10;1GtHbCfoWAb5hyoUERqSTlQXJBD01olfqJSgznjDw4waVRjOBWVZA6ipyjtqXnXEsqwFmuPt1Cb/&#10;/2jp883KIdE2+KSCUWmiYEjx0/Bu2Mdv8fOwR8P7+CN+jV/iVfwer4YPcL8ePsI9OeP1+LxHCQ/d&#10;3FpfA+m5XrnR8nblUmt67lT6gmjU5wnspgmwPiAKj9Xp49PyBCN6dBW3OOt8eMqMQunSYCl06g2p&#10;yeaZD5ALQo8hYKQ6DpnzLewkS8FSv2Qc9KZcGZ03jZ1LhzYEdoRQynSYJyXAl6MTjAspJ2D5Z+AY&#10;n6Asb+HfgCdEzmx0mMBKaON+lz301VgyP8QfO3DQnVpwadpdnkluDaxTVjiuftrXn+0Mv/1BlzcA&#10;AAD//wMAUEsDBBQABgAIAAAAIQAnjU9M4QAAAAsBAAAPAAAAZHJzL2Rvd25yZXYueG1sTI9NT8Mw&#10;DIbvSPyHyEhcEEtbpsJK0wmQ+LogMThwzBqvKWucqsnWsl+PkZDgaPvR6+ctl5PrxB6H0HpSkM4S&#10;EEi1Ny01Ct7f7s+vQISoyejOEyr4wgDL6vio1IXxI73ifhUbwSEUCq3AxtgXUobaotNh5nskvm38&#10;4HTkcWikGfTI4a6TWZLk0umW+IPVPd5ZrLernVMwhadPc3uWvYzzj8eLh2APm+3zQanTk+nmGkTE&#10;Kf7B8KPP6lCx09rvyATRKcjnac6ogixdLEAwkV8m3G79u5FVKf93qL4BAAD//wMAUEsBAi0AFAAG&#10;AAgAAAAhALaDOJL+AAAA4QEAABMAAAAAAAAAAAAAAAAAAAAAAFtDb250ZW50X1R5cGVzXS54bWxQ&#10;SwECLQAUAAYACAAAACEAOP0h/9YAAACUAQAACwAAAAAAAAAAAAAAAAAvAQAAX3JlbHMvLnJlbHNQ&#10;SwECLQAUAAYACAAAACEAXZy3JOcBAADoAwAADgAAAAAAAAAAAAAAAAAuAgAAZHJzL2Uyb0RvYy54&#10;bWxQSwECLQAUAAYACAAAACEAJ41PTOEAAAALAQAADwAAAAAAAAAAAAAAAABBBAAAZHJzL2Rvd25y&#10;ZXYueG1sUEsFBgAAAAAEAAQA8wAAAE8FAAAAAA==&#10;" strokecolor="#4584d3 [3205]" strokeweight="1pt">
                <v:stroke endcap="round"/>
              </v:line>
            </w:pict>
          </mc:Fallback>
        </mc:AlternateContent>
      </w:r>
      <w:r>
        <w:rPr>
          <w:noProof/>
          <w:lang w:eastAsia="ru-RU"/>
        </w:rPr>
        <mc:AlternateContent>
          <mc:Choice Requires="wps">
            <w:drawing>
              <wp:anchor distT="0" distB="0" distL="114300" distR="114300" simplePos="0" relativeHeight="251911168" behindDoc="0" locked="0" layoutInCell="1" allowOverlap="1" wp14:anchorId="238C13AF" wp14:editId="4FDBDAF1">
                <wp:simplePos x="0" y="0"/>
                <wp:positionH relativeFrom="column">
                  <wp:posOffset>4176395</wp:posOffset>
                </wp:positionH>
                <wp:positionV relativeFrom="paragraph">
                  <wp:posOffset>2830195</wp:posOffset>
                </wp:positionV>
                <wp:extent cx="0" cy="546100"/>
                <wp:effectExtent l="0" t="0" r="19050" b="25400"/>
                <wp:wrapNone/>
                <wp:docPr id="517" name="Прямая соединительная линия 517"/>
                <wp:cNvGraphicFramePr/>
                <a:graphic xmlns:a="http://schemas.openxmlformats.org/drawingml/2006/main">
                  <a:graphicData uri="http://schemas.microsoft.com/office/word/2010/wordprocessingShape">
                    <wps:wsp>
                      <wps:cNvCnPr/>
                      <wps:spPr>
                        <a:xfrm>
                          <a:off x="0" y="0"/>
                          <a:ext cx="0" cy="54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222.85pt" to="328.8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x/5gEAAOgDAAAOAAAAZHJzL2Uyb0RvYy54bWysU0uO1DAQ3SNxB8t7OsmIGVDU6VnMCDYI&#10;WnwO4HHsbkv+yTad9A5YI/URuAILkEYa4AzOjSg76QwCJARi47jK9V7Vq6osz3sl0Y45L4xucLUo&#10;MWKamlboTYNfvXx07yFGPhDdEmk0a/CeeXy+untn2dmanZitkS1zCEi0rzvb4G0Iti4KT7dMEb8w&#10;lml45MYpEsB0m6J1pAN2JYuTsjwrOuNa6wxl3oP3cnzEq8zPOaPhGeeeBSQbDLWFfLp8XqWzWC1J&#10;vXHEbgWdyiD/UIUiQkPSmeqSBIJeO/ELlRLUGW94WFCjCsO5oCxrADVV+ZOaF1tiWdYCzfF2bpP/&#10;f7T06W7tkGgbfFo9wEgTBUOKH4Y3wyF+iR+HAxrexm/xc/wUr+PXeD28g/vN8B7u6THeTO4DSnjo&#10;Zmd9DaQXeu0my9u1S63puVPpC6JRnyewnyfA+oDo6KTgPb1/VpV5OMUtzjofHjOjULo0WAqdekNq&#10;snviA+SC0GMIGKmOMXO+hb1kKVjq54yDXshVZXTeNHYhHdoR2BFCKdOhSkqAL0cnGBdSzsDyz8Ap&#10;PkFZ3sK/Ac+InNnoMIOV0Mb9LnvojyXzMf7YgVF3asGVafd5Jrk1sE5Z4bT6aV9/tDP89gddfQcA&#10;AP//AwBQSwMEFAAGAAgAAAAhAB0zkT/gAAAACwEAAA8AAABkcnMvZG93bnJldi54bWxMj0FPwzAM&#10;he9I/IfISNxYOlhbKE2naRInpEkbiHPWmLZa4nRNtnX79RhxGDfb7+m9z+V8dFYccQidJwXTSQIC&#10;qfamo0bB58fbwzOIEDUZbT2hgjMGmFe3N6UujD/RGo+b2AgOoVBoBW2MfSFlqFt0Okx8j8Tatx+c&#10;jrwOjTSDPnG4s/IxSTLpdEfc0Ooely3Wu83Bce/+YvfL/GW1+uoWu0vWvK/POCh1fzcuXkFEHOPV&#10;DL/4jA4VM239gUwQVkGW5jlbFcxmKQ/s+LtsFaRP0xxkVcr/P1Q/AAAA//8DAFBLAQItABQABgAI&#10;AAAAIQC2gziS/gAAAOEBAAATAAAAAAAAAAAAAAAAAAAAAABbQ29udGVudF9UeXBlc10ueG1sUEsB&#10;Ai0AFAAGAAgAAAAhADj9If/WAAAAlAEAAAsAAAAAAAAAAAAAAAAALwEAAF9yZWxzLy5yZWxzUEsB&#10;Ai0AFAAGAAgAAAAhAJmLbH/mAQAA6AMAAA4AAAAAAAAAAAAAAAAALgIAAGRycy9lMm9Eb2MueG1s&#10;UEsBAi0AFAAGAAgAAAAhAB0zkT/gAAAACwEAAA8AAAAAAAAAAAAAAAAAQAQAAGRycy9kb3ducmV2&#10;LnhtbFBLBQYAAAAABAAEAPMAAABNBQAAAAA=&#10;" strokecolor="#31b6fd [3204]" strokeweight="1pt">
                <v:stroke endcap="round"/>
              </v:line>
            </w:pict>
          </mc:Fallback>
        </mc:AlternateContent>
      </w:r>
      <w:r>
        <w:rPr>
          <w:noProof/>
          <w:lang w:eastAsia="ru-RU"/>
        </w:rPr>
        <mc:AlternateContent>
          <mc:Choice Requires="wps">
            <w:drawing>
              <wp:anchor distT="0" distB="0" distL="114300" distR="114300" simplePos="0" relativeHeight="251912192" behindDoc="0" locked="0" layoutInCell="1" allowOverlap="1" wp14:anchorId="406B3C7F" wp14:editId="6CFCB205">
                <wp:simplePos x="0" y="0"/>
                <wp:positionH relativeFrom="column">
                  <wp:posOffset>4271010</wp:posOffset>
                </wp:positionH>
                <wp:positionV relativeFrom="paragraph">
                  <wp:posOffset>2524125</wp:posOffset>
                </wp:positionV>
                <wp:extent cx="1901825" cy="564515"/>
                <wp:effectExtent l="0" t="0" r="22225" b="26035"/>
                <wp:wrapNone/>
                <wp:docPr id="515" name="Прямоугольник 515"/>
                <wp:cNvGraphicFramePr/>
                <a:graphic xmlns:a="http://schemas.openxmlformats.org/drawingml/2006/main">
                  <a:graphicData uri="http://schemas.microsoft.com/office/word/2010/wordprocessingShape">
                    <wps:wsp>
                      <wps:cNvSpPr/>
                      <wps:spPr>
                        <a:xfrm>
                          <a:off x="0" y="0"/>
                          <a:ext cx="1901825" cy="564515"/>
                        </a:xfrm>
                        <a:prstGeom prst="rect">
                          <a:avLst/>
                        </a:prstGeom>
                        <a:solidFill>
                          <a:schemeClr val="bg2">
                            <a:lumMod val="75000"/>
                          </a:schemeClr>
                        </a:solidFill>
                        <a:ln w="19050" cap="rnd" cmpd="sng" algn="ctr">
                          <a:solidFill>
                            <a:schemeClr val="bg1"/>
                          </a:solidFill>
                          <a:prstDash val="solid"/>
                        </a:ln>
                        <a:effectLst/>
                      </wps:spPr>
                      <wps:txbx>
                        <w:txbxContent>
                          <w:p w:rsidR="00F720B6" w:rsidRDefault="00F720B6" w:rsidP="002D210C">
                            <w:pPr>
                              <w:jc w:val="center"/>
                            </w:pPr>
                            <w:r>
                              <w:rPr>
                                <w:color w:val="FFFFFF" w:themeColor="background1"/>
                              </w:rPr>
                              <w:t>Начальник планово-экономического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15" o:spid="_x0000_s1042" style="position:absolute;left:0;text-align:left;margin-left:336.3pt;margin-top:198.75pt;width:149.75pt;height:44.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DLpQIAACMFAAAOAAAAZHJzL2Uyb0RvYy54bWysVEtu2zAQ3RfoHQjuG0mGnY8ROTASpCiQ&#10;pgGSImuaoiwB/HVI20pXBbot0CP0EN0U/eQM8o06pGTHSbsqupFmOMP5vHnD45NGSbIU4Gqjc5rt&#10;pZQIzU1R63lO396cvzikxHmmCyaNFjm9E46eTJ4/O17ZsRiYyshCAMEg2o1XNqeV93acJI5XQjG3&#10;Z6zQaCwNKOZRhXlSAFthdCWTQZruJysDhQXDhXN4etYZ6STGL0vB/ZuydMITmVOszccvxO8sfJPJ&#10;MRvPgdmq5n0Z7B+qUKzWmHQb6ox5RhZQ/xFK1RyMM6Xf40YlpixrLmIP2E2WPunmumJWxF4QHGe3&#10;MLn/F5ZfLq+A1EVOR9mIEs0UDqn9sv6w/tz+bO/XH9uv7X37Y/2p/dV+a7+T4IWYrawb49VrewW9&#10;5lAMADQlqPDH1kgTcb7b4iwaTzgeZkdpdjjAdBxto/1hHzR5uG3B+ZfCKBKEnALOMcLLlhfOY0Z0&#10;3biEZM7IujivpYxK4I44lUCWDKc+mw/iVblQr03RnR2M0jTOHuNEqgX3GPVRJKnJKlY7QupwhvQE&#10;XaCkLOLl9JwSJudIe+4hpnh0eRt3U0YWgAsJd4sNXZwxV3VO0dS7SR2aEZHDfdMB9Q7nIPlm1sTJ&#10;ZfubkcxMcYfjBNPx3Fl+XmOCC+b8FQMkNvaBy+rf4KeUBpszvURJZeD9386DP/INrZSscFGw83cL&#10;BoIS+UojE4+y4TBsVlSGo4MBKrBrme1a9EKdGpxKhs+C5VEM/l5uxBKMusWdnoasaGKaY+4O4145&#10;9d0C46vAxXQa3XCbLPMX+tryEDxAF6C9aW4Z2J5FHvl3aTZLxcZPyNT5hpvaTBfelHVkWoC6wxWn&#10;FxTcxDjH/tUIq76rR6+Ht23yGwAA//8DAFBLAwQUAAYACAAAACEA2UKs+uAAAAALAQAADwAAAGRy&#10;cy9kb3ducmV2LnhtbEyPQU7DMBBF90jcwRokNog6DSFpQ5wKIbFCSKHtAabxEAdiO7LdJNwes6LL&#10;0X/6/021W/TAJnK+t0bAepUAI9Na2ZtOwPHwer8B5gMaiYM1JOCHPOzq66sKS2ln80HTPnQslhhf&#10;ogAVwlhy7ltFGv3KjmRi9mmdxhBP13HpcI7leuBpkuRcY2/igsKRXhS13/uzjiNvqm381Ixz446H&#10;gDZ83WXvQtzeLM9PwAIt4R+GP/2oDnV0OtmzkZ4NAvIizSMq4GFbPAKLxLZI18BOArJNngGvK375&#10;Q/0LAAD//wMAUEsBAi0AFAAGAAgAAAAhALaDOJL+AAAA4QEAABMAAAAAAAAAAAAAAAAAAAAAAFtD&#10;b250ZW50X1R5cGVzXS54bWxQSwECLQAUAAYACAAAACEAOP0h/9YAAACUAQAACwAAAAAAAAAAAAAA&#10;AAAvAQAAX3JlbHMvLnJlbHNQSwECLQAUAAYACAAAACEA6MNAy6UCAAAjBQAADgAAAAAAAAAAAAAA&#10;AAAuAgAAZHJzL2Uyb0RvYy54bWxQSwECLQAUAAYACAAAACEA2UKs+uAAAAALAQAADwAAAAAAAAAA&#10;AAAAAAD/BAAAZHJzL2Rvd25yZXYueG1sUEsFBgAAAAAEAAQA8wAAAAwGAAAAAA==&#10;" fillcolor="#5ab9f6 [2414]" strokecolor="white [3212]" strokeweight="1.5pt">
                <v:stroke endcap="round"/>
                <v:textbox>
                  <w:txbxContent>
                    <w:p w:rsidR="00080F1E" w:rsidRDefault="00080F1E" w:rsidP="002D210C">
                      <w:pPr>
                        <w:jc w:val="center"/>
                      </w:pPr>
                      <w:r>
                        <w:rPr>
                          <w:color w:val="FFFFFF" w:themeColor="background1"/>
                        </w:rPr>
                        <w:t>Начальник планово-экономического отдела</w:t>
                      </w:r>
                    </w:p>
                  </w:txbxContent>
                </v:textbox>
              </v:rect>
            </w:pict>
          </mc:Fallback>
        </mc:AlternateContent>
      </w:r>
      <w:r>
        <w:rPr>
          <w:noProof/>
          <w:lang w:eastAsia="ru-RU"/>
        </w:rPr>
        <mc:AlternateContent>
          <mc:Choice Requires="wps">
            <w:drawing>
              <wp:anchor distT="0" distB="0" distL="114300" distR="114300" simplePos="0" relativeHeight="251913216" behindDoc="0" locked="0" layoutInCell="1" allowOverlap="1" wp14:anchorId="35465A82" wp14:editId="670B0E42">
                <wp:simplePos x="0" y="0"/>
                <wp:positionH relativeFrom="column">
                  <wp:posOffset>4176395</wp:posOffset>
                </wp:positionH>
                <wp:positionV relativeFrom="paragraph">
                  <wp:posOffset>2830830</wp:posOffset>
                </wp:positionV>
                <wp:extent cx="79375" cy="0"/>
                <wp:effectExtent l="0" t="0" r="34925" b="19050"/>
                <wp:wrapNone/>
                <wp:docPr id="513" name="Прямая соединительная линия 513"/>
                <wp:cNvGraphicFramePr/>
                <a:graphic xmlns:a="http://schemas.openxmlformats.org/drawingml/2006/main">
                  <a:graphicData uri="http://schemas.microsoft.com/office/word/2010/wordprocessingShape">
                    <wps:wsp>
                      <wps:cNvCnPr/>
                      <wps:spPr>
                        <a:xfrm flipH="1">
                          <a:off x="0" y="0"/>
                          <a:ext cx="7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3"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222.9pt" to="335.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w8QEAAPEDAAAOAAAAZHJzL2Uyb0RvYy54bWysU0tuFDEQ3SNxB8t7pnsShUBrerJIBCwQ&#10;jIAcwHHbM5b8k22me3bAGmmOwBVYgBQphDO4b0TZ3dMgQEggNlbZrveq3nN5cdYpibbMeWF0jeez&#10;EiOmqWmEXtf48tWjew8w8oHohkijWY13zOOz5d07i9ZW7MhsjGyYQ0CifdXaGm9CsFVReLphiviZ&#10;sUzDJTdOkQBbty4aR1pgV7I4Ksv7RWtcY52hzHs4vRgu8TLzc85oeM65ZwHJGkNvIa8ur1dpLZYL&#10;Uq0dsRtBxzbIP3ShiNBQdKK6IIGg1078QqUEdcYbHmbUqMJwLijLGkDNvPxJzcsNsSxrAXO8nWzy&#10;/4+WPtuuHBJNjU/mxxhpouCR4of+Tb+PX+LHfo/6t/Fr/Bw/xet4G6/7dxDf9O8hTpfxZjzeo4QH&#10;N1vrKyA91ys37rxduWRNx51CXAr7BAYlmwXyUZffYje9BesConB4+vD49AQjergpBoJEZJ0Pj5lR&#10;KAU1lkInk0hFtk99gKKQekiBTWpoaCFHYSdZSpb6BeMgHEoNzeSRY+fSoS2BYSGUMh3mSRLw5ewE&#10;40LKCVjmsn8EjvkJyvI4/g14QuTKRocJrIQ27nfVQ3domQ/5BwcG3cmCK9Ps8uNka2CussLxD6TB&#10;/XGf4d9/6vIbAAAA//8DAFBLAwQUAAYACAAAACEAbTUn3d0AAAALAQAADwAAAGRycy9kb3ducmV2&#10;LnhtbEyP30rDMBTG7wXfIZyBdy5Z2RqpTccQdDcqc9sDZE1sS5uT0qRrfXuPIOjl+c6P70++nV3H&#10;rnYIjUcFq6UAZrH0psFKwfn0fP8ALESNRncerYIvG2Bb3N7kOjN+wg97PcaKkQmGTCuoY+wzzkNZ&#10;W6fD0vcW6ffpB6cjnUPFzaAnMncdT4RIudMNUkKte/tU27I9jk7B2/tpP8qd3CcU2p5fX9oDTkKp&#10;u8W8ewQW7Rz/YPipT9WhoE4XP6IJrFOQbqQkVMF6vaENRKRSJMAuvwovcv5/Q/ENAAD//wMAUEsB&#10;Ai0AFAAGAAgAAAAhALaDOJL+AAAA4QEAABMAAAAAAAAAAAAAAAAAAAAAAFtDb250ZW50X1R5cGVz&#10;XS54bWxQSwECLQAUAAYACAAAACEAOP0h/9YAAACUAQAACwAAAAAAAAAAAAAAAAAvAQAAX3JlbHMv&#10;LnJlbHNQSwECLQAUAAYACAAAACEACb0f8PEBAADxAwAADgAAAAAAAAAAAAAAAAAuAgAAZHJzL2Uy&#10;b0RvYy54bWxQSwECLQAUAAYACAAAACEAbTUn3d0AAAALAQAADwAAAAAAAAAAAAAAAABLBAAAZHJz&#10;L2Rvd25yZXYueG1sUEsFBgAAAAAEAAQA8wAAAFUFAAAAAA==&#10;" strokecolor="#31b6fd [3204]" strokeweight="1pt">
                <v:stroke endcap="round"/>
              </v:line>
            </w:pict>
          </mc:Fallback>
        </mc:AlternateContent>
      </w:r>
      <w:r>
        <w:rPr>
          <w:noProof/>
          <w:lang w:eastAsia="ru-RU"/>
        </w:rPr>
        <mc:AlternateContent>
          <mc:Choice Requires="wps">
            <w:drawing>
              <wp:anchor distT="0" distB="0" distL="114300" distR="114300" simplePos="0" relativeHeight="251914240" behindDoc="0" locked="0" layoutInCell="1" allowOverlap="1" wp14:anchorId="2E2EDC6F" wp14:editId="56CB5BB9">
                <wp:simplePos x="0" y="0"/>
                <wp:positionH relativeFrom="column">
                  <wp:posOffset>4176395</wp:posOffset>
                </wp:positionH>
                <wp:positionV relativeFrom="paragraph">
                  <wp:posOffset>3394075</wp:posOffset>
                </wp:positionV>
                <wp:extent cx="104140" cy="0"/>
                <wp:effectExtent l="0" t="0" r="29210" b="19050"/>
                <wp:wrapNone/>
                <wp:docPr id="482" name="Прямая соединительная линия 482"/>
                <wp:cNvGraphicFramePr/>
                <a:graphic xmlns:a="http://schemas.openxmlformats.org/drawingml/2006/main">
                  <a:graphicData uri="http://schemas.microsoft.com/office/word/2010/wordprocessingShape">
                    <wps:wsp>
                      <wps:cNvCnPr/>
                      <wps:spPr>
                        <a:xfrm>
                          <a:off x="0" y="0"/>
                          <a:ext cx="103505"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2"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267.25pt" to="337.0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486QEAAIIDAAAOAAAAZHJzL2Uyb0RvYy54bWysU82O0zAQviPxDpbvNGmXXVZR05XYqlwQ&#10;VAIewHWcxJL/NDZNewPOSH0EXoEDSCst8AzJGzF2s2WBG+LizO83M99M5lc7rchWgJfWlHQ6ySkR&#10;httKmqakb16vHl1S4gMzFVPWiJLuhadXi4cP5p0rxMy2VlUCCIIYX3SupG0Irsgyz1uhmZ9YJww6&#10;awuaBVShySpgHaJrlc3y/CLrLFQOLBfeo3V5dNJFwq9rwcPLuvYiEFVS7C2kF9K7iW+2mLOiAeZa&#10;ycc22D90oZk0WPQEtWSBkbcg/4LSkoP1tg4TbnVm61pykWbAaab5H9O8apkTaRYkx7sTTf7/wfIX&#10;2zUQWZX08eWMEsM0Lqn/NLwbDv23/vNwIMP7/kf/tf/S3/Tf+5vhA8q3w0eUo7O/Hc0HEvORzc75&#10;AkGvzRpGzbs1RGp2Nej4xaHJLm1gf9qA2AXC0TjNz87zc0r4nSv7lefAh2fCahKFkippIjesYNvn&#10;PmAtDL0LiWZjV1KptF9lSIfYsyc5ngBneGZgKpS0w7m9aShhqsHz5QESordKVjE74nhoNtcKyJbh&#10;CZ1Nn16slnFOrPZbWCy9ZL49xiXXGKZMhBHpGMdOI0lHWqK0sdU+sZVFDRed0MejjJd0X0f5/q+z&#10;+AkAAP//AwBQSwMEFAAGAAgAAAAhAPDvJ0rfAAAACwEAAA8AAABkcnMvZG93bnJldi54bWxMj8FO&#10;wzAMhu9IvENkJC6IJYO1RaXpNCG4w6jGjllj2mqJ0yXZVt6eICHB0fan399fLSdr2Al9GBxJmM8E&#10;MKTW6YE6Cc37y+0DsBAVaWUcoYQvDLCsLy8qVWp3pjc8rWPHUgiFUknoYxxLzkPbo1Vh5kakdPt0&#10;3qqYRt9x7dU5hVvD74TIuVUDpQ+9GvGpx3a/PloJ+lWY7WHrbsbVQTTNx37js+eNlNdX0+oRWMQp&#10;/sHwo5/UoU5OO3ckHZiRkGdFkVAJ2f0iA5aIvFjMge1+N7yu+P8O9TcAAAD//wMAUEsBAi0AFAAG&#10;AAgAAAAhALaDOJL+AAAA4QEAABMAAAAAAAAAAAAAAAAAAAAAAFtDb250ZW50X1R5cGVzXS54bWxQ&#10;SwECLQAUAAYACAAAACEAOP0h/9YAAACUAQAACwAAAAAAAAAAAAAAAAAvAQAAX3JlbHMvLnJlbHNQ&#10;SwECLQAUAAYACAAAACEAUlpePOkBAACCAwAADgAAAAAAAAAAAAAAAAAuAgAAZHJzL2Uyb0RvYy54&#10;bWxQSwECLQAUAAYACAAAACEA8O8nSt8AAAALAQAADwAAAAAAAAAAAAAAAABDBAAAZHJzL2Rvd25y&#10;ZXYueG1sUEsFBgAAAAAEAAQA8wAAAE8FAAAAAA==&#10;" strokecolor="#31b6fd" strokeweight="1pt">
                <v:stroke endcap="round"/>
              </v:line>
            </w:pict>
          </mc:Fallback>
        </mc:AlternateContent>
      </w:r>
      <w:r>
        <w:rPr>
          <w:noProof/>
          <w:lang w:eastAsia="ru-RU"/>
        </w:rPr>
        <mc:AlternateContent>
          <mc:Choice Requires="wps">
            <w:drawing>
              <wp:anchor distT="0" distB="0" distL="114300" distR="114300" simplePos="0" relativeHeight="251915264" behindDoc="0" locked="0" layoutInCell="1" allowOverlap="1" wp14:anchorId="528ABA66" wp14:editId="2F1DAE00">
                <wp:simplePos x="0" y="0"/>
                <wp:positionH relativeFrom="column">
                  <wp:posOffset>4074160</wp:posOffset>
                </wp:positionH>
                <wp:positionV relativeFrom="paragraph">
                  <wp:posOffset>2180590</wp:posOffset>
                </wp:positionV>
                <wp:extent cx="168275" cy="0"/>
                <wp:effectExtent l="0" t="0" r="22225" b="19050"/>
                <wp:wrapNone/>
                <wp:docPr id="471" name="Прямая соединительная линия 471"/>
                <wp:cNvGraphicFramePr/>
                <a:graphic xmlns:a="http://schemas.openxmlformats.org/drawingml/2006/main">
                  <a:graphicData uri="http://schemas.microsoft.com/office/word/2010/wordprocessingShape">
                    <wps:wsp>
                      <wps:cNvCnPr/>
                      <wps:spPr>
                        <a:xfrm flipV="1">
                          <a:off x="0" y="0"/>
                          <a:ext cx="168275" cy="0"/>
                        </a:xfrm>
                        <a:prstGeom prst="line">
                          <a:avLst/>
                        </a:prstGeom>
                        <a:noFill/>
                        <a:ln w="12700" cap="rnd" cmpd="sng" algn="ctr">
                          <a:solidFill>
                            <a:srgbClr val="4584D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1"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8pt,171.7pt" to="334.0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ex8QEAAIwDAAAOAAAAZHJzL2Uyb0RvYy54bWysU0uOEzEQ3SNxB8t70knITKJWOrOYaNgg&#10;iMRn77jtbkv+yTbpZAeskXIErsACpJEGOIP7RpSdnmiAHWJj1a9fVb16vbzaK4l2zHlhdIUnozFG&#10;TFNTC91U+M3rmycLjHwguibSaFbhA/P4avX40bKzJZua1siaOQQg2pedrXAbgi2LwtOWKeJHxjIN&#10;SW6cIgFc1xS1Ix2gK1lMx+PLojOuts5Q5j1E16ckXmV8zhkNLzn3LCBZYZgt5Nfld5veYrUkZeOI&#10;bQUdxiD/MIUiQkPTM9SaBILeOfEXlBLUGW94GFGjCsO5oCzvANtMxn9s86olluVdgBxvzzT5/wdL&#10;X+w2Dom6wrP5BCNNFBwpfu7f98f4PX7pj6j/EH/Gb/FrvI0/4m3/Eey7/hPYKRnvhvARpe+Bzc76&#10;EkCv9cYNnrcbl6jZc6cQl8K+BaFksmB9tM+3OJxvwfYBUQhOLhfT+QVG9D5VnBASknU+PGNGoWRU&#10;WAqdWCIl2T33AbpC6X1JCmtzI6TMl5YadYA9nY9BDJSA4JyuwVIWGPC6wYjIBoRMg8uI3khRp68T&#10;jnfN9lo6tCMgptnFYrZ+mjaGbr+VpdZr4ttTXU4NZVInGJZlOUya6DoRlKytqQ+ZtyJ5cPKMPsgz&#10;aeqhD/bDn2j1CwAA//8DAFBLAwQUAAYACAAAACEAXghTi94AAAALAQAADwAAAGRycy9kb3ducmV2&#10;LnhtbEyPy2rDMBBF94X+g5hAd43s2AjHtRxMoZt208Yla8Wa2CZ6GEmx3b+vCoV2OTOHO+dWh1Ur&#10;MqPzozUc0m0CBE1n5Wh6Dp/ty2MBxAdhpFDWIIcv9HCo7+8qUUq7mA+cj6EnMcT4UnAYQphKSn03&#10;oBZ+ayc08XaxTosQR9dT6cQSw7WiuyRhVIvRxA+DmPB5wO56vGkO82WZ3naZa9W+bbLXfXMa34sT&#10;5w+btXkCEnANfzD86Ed1qKPT2d6M9ERxYHnKIsohy7McSCQYK1Ig598NrSv6v0P9DQAA//8DAFBL&#10;AQItABQABgAIAAAAIQC2gziS/gAAAOEBAAATAAAAAAAAAAAAAAAAAAAAAABbQ29udGVudF9UeXBl&#10;c10ueG1sUEsBAi0AFAAGAAgAAAAhADj9If/WAAAAlAEAAAsAAAAAAAAAAAAAAAAALwEAAF9yZWxz&#10;Ly5yZWxzUEsBAi0AFAAGAAgAAAAhAFtY97HxAQAAjAMAAA4AAAAAAAAAAAAAAAAALgIAAGRycy9l&#10;Mm9Eb2MueG1sUEsBAi0AFAAGAAgAAAAhAF4IU4veAAAACwEAAA8AAAAAAAAAAAAAAAAASwQAAGRy&#10;cy9kb3ducmV2LnhtbFBLBQYAAAAABAAEAPMAAABWBQAAAAA=&#10;" strokecolor="#4584d3" strokeweight="1pt">
                <v:stroke endcap="round"/>
              </v:line>
            </w:pict>
          </mc:Fallback>
        </mc:AlternateContent>
      </w:r>
      <w:r>
        <w:rPr>
          <w:noProof/>
          <w:lang w:eastAsia="ru-RU"/>
        </w:rPr>
        <mc:AlternateContent>
          <mc:Choice Requires="wps">
            <w:drawing>
              <wp:anchor distT="0" distB="0" distL="114300" distR="114300" simplePos="0" relativeHeight="251916288" behindDoc="0" locked="0" layoutInCell="1" allowOverlap="1" wp14:anchorId="20A912C3" wp14:editId="114197BD">
                <wp:simplePos x="0" y="0"/>
                <wp:positionH relativeFrom="column">
                  <wp:posOffset>4090035</wp:posOffset>
                </wp:positionH>
                <wp:positionV relativeFrom="paragraph">
                  <wp:posOffset>1757045</wp:posOffset>
                </wp:positionV>
                <wp:extent cx="168275" cy="0"/>
                <wp:effectExtent l="0" t="0" r="22225" b="19050"/>
                <wp:wrapNone/>
                <wp:docPr id="470" name="Прямая соединительная линия 470"/>
                <wp:cNvGraphicFramePr/>
                <a:graphic xmlns:a="http://schemas.openxmlformats.org/drawingml/2006/main">
                  <a:graphicData uri="http://schemas.microsoft.com/office/word/2010/wordprocessingShape">
                    <wps:wsp>
                      <wps:cNvCnPr/>
                      <wps:spPr>
                        <a:xfrm flipV="1">
                          <a:off x="0" y="0"/>
                          <a:ext cx="16827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0"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05pt,138.35pt" to="335.3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6T8gEAAPkDAAAOAAAAZHJzL2Uyb0RvYy54bWysU82KFDEQvgu+Q8jd6Z5Bd5dmevawi15E&#10;B//u2XQyE8gfSZzuualnYR7BV/DgwsKqz5B+IyvpnlZUEMVLqFTV91XVl8ryvFMS7Zjzwugaz2cl&#10;RkxT0wi9qfHLFw/vnWHkA9ENkUazGu+Zx+eru3eWra3YwmyNbJhDQKJ91doab0OwVVF4umWK+Jmx&#10;TEOQG6dIgKvbFI0jLbArWSzK8qRojWusM5R5D97LIYhXmZ9zRsNTzj0LSNYYegv5dPm8SmexWpJq&#10;44jdCjq2Qf6hC0WEhqIT1SUJBL124hcqJagz3vAwo0YVhnNBWZ4BppmXP03zfEssy7OAON5OMvn/&#10;R0uf7NYOiabG909BH00UPFL80L/pD/Fz/NgfUP82fo3X8VO8iV/iTf8O7Nv+PdgpGG9H9wElPKjZ&#10;Wl8B6YVeu/Hm7dolaTruFOJS2FewKFksGB91+S3201uwLiAKzvnJ2eL0AUb0GCoGhsRknQ+PmFEo&#10;GTWWQieVSEV2j32AqpB6TEluqZMvNTa0kq2wl2wIPmMcBEglM0lePXYhHdoRWBpCKdNhkUYDWqkh&#10;O8G4kHICln8GjvkJyvJa/g14QuTKRocJrIQ27nfVQzcfW+ZD/lGBYe4kwZVp9vmRsjSwX3nC8S+k&#10;Bf7xnuHff+zqGwAAAP//AwBQSwMEFAAGAAgAAAAhAK6KKDTfAAAACwEAAA8AAABkcnMvZG93bnJl&#10;di54bWxMj8FqwzAMhu+DvoPRYLfVaUidkcUppdAV1kvXjp6dWEvCYjnETpu+/VwYbEdJH7++P19N&#10;pmMXHFxrScJiHgFDqqxuqZbwedo+vwBzXpFWnSWUcEMHq2L2kKtM2yt94OXoaxZCyGVKQuN9n3Hu&#10;qgaNcnPbI4Xblx2M8mEcaq4HdQ3hpuNxFAluVEvhQ6N63DRYfR9HI+Gw3C/FoZ7azfspXr8l5XkU&#10;u7OUT4/T+hWYx8n/wXDXD+pQBKfSjqQd6ySIJFkEVEKcihRYIEQaCWDl74YXOf/fofgBAAD//wMA&#10;UEsBAi0AFAAGAAgAAAAhALaDOJL+AAAA4QEAABMAAAAAAAAAAAAAAAAAAAAAAFtDb250ZW50X1R5&#10;cGVzXS54bWxQSwECLQAUAAYACAAAACEAOP0h/9YAAACUAQAACwAAAAAAAAAAAAAAAAAvAQAAX3Jl&#10;bHMvLnJlbHNQSwECLQAUAAYACAAAACEA05MOk/IBAAD5AwAADgAAAAAAAAAAAAAAAAAuAgAAZHJz&#10;L2Uyb0RvYy54bWxQSwECLQAUAAYACAAAACEAroooNN8AAAALAQAADwAAAAAAAAAAAAAAAABMBAAA&#10;ZHJzL2Rvd25yZXYueG1sUEsFBgAAAAAEAAQA8wAAAFgFAAAAAA==&#10;" strokecolor="#4584d3 [3205]" strokeweight="1pt">
                <v:stroke endcap="round"/>
              </v:line>
            </w:pict>
          </mc:Fallback>
        </mc:AlternateContent>
      </w:r>
      <w:r>
        <w:rPr>
          <w:noProof/>
          <w:lang w:eastAsia="ru-RU"/>
        </w:rPr>
        <mc:AlternateContent>
          <mc:Choice Requires="wps">
            <w:drawing>
              <wp:anchor distT="0" distB="0" distL="114300" distR="114300" simplePos="0" relativeHeight="251917312" behindDoc="0" locked="0" layoutInCell="1" allowOverlap="1" wp14:anchorId="1C66D96C" wp14:editId="30AFBAB5">
                <wp:simplePos x="0" y="0"/>
                <wp:positionH relativeFrom="column">
                  <wp:posOffset>4086225</wp:posOffset>
                </wp:positionH>
                <wp:positionV relativeFrom="paragraph">
                  <wp:posOffset>2733675</wp:posOffset>
                </wp:positionV>
                <wp:extent cx="168275" cy="0"/>
                <wp:effectExtent l="0" t="0" r="22225" b="19050"/>
                <wp:wrapNone/>
                <wp:docPr id="469" name="Прямая соединительная линия 469"/>
                <wp:cNvGraphicFramePr/>
                <a:graphic xmlns:a="http://schemas.openxmlformats.org/drawingml/2006/main">
                  <a:graphicData uri="http://schemas.microsoft.com/office/word/2010/wordprocessingShape">
                    <wps:wsp>
                      <wps:cNvCnPr/>
                      <wps:spPr>
                        <a:xfrm flipV="1">
                          <a:off x="0" y="0"/>
                          <a:ext cx="168275" cy="0"/>
                        </a:xfrm>
                        <a:prstGeom prst="line">
                          <a:avLst/>
                        </a:prstGeom>
                        <a:noFill/>
                        <a:ln w="12700" cap="rnd" cmpd="sng" algn="ctr">
                          <a:solidFill>
                            <a:srgbClr val="4584D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9"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215.25pt" to="33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nl8gEAAIwDAAAOAAAAZHJzL2Uyb0RvYy54bWysU82O0zAQviPxDpbvNGnpdkvUdA9bLRcE&#10;lYC9u46dWPKfbNO0N+CM1EfgFTgs0krL8gzJGzF2s9UCN8TFmr98M/PNl8XFTkm0Zc4Lo0s8HuUY&#10;MU1NJXRd4vfvrp7NMfKB6IpIo1mJ98zji+XTJ4vWFmxiGiMr5hCAaF+0tsRNCLbIMk8bpogfGcs0&#10;JLlxigRwXZ1VjrSArmQ2yfNZ1hpXWWco8x6iq2MSLxM+54yGN5x7FpAsMcwW0uvSu4lvtlyQonbE&#10;NoIOY5B/mEIRoaHpCWpFAkEfnPgLSgnqjDc8jKhRmeFcUJZ2gG3G+R/bvG2IZWkXIMfbE03+/8HS&#10;19u1Q6Iq8XT2AiNNFByp+9p/7A/dj+5bf0D9p+5n97276W67++62/wz2Xf8F7Jjs7obwAcXvgc3W&#10;+gJAL/XaDZ63axep2XGnEJfCXoNQElmwPtqlW+xPt2C7gCgEx7P55PwMI/qQyo4IEck6H14yo1A0&#10;SiyFjiyRgmxf+QBdofShJIa1uRJSpktLjVrAnpznIAZKQHBOV2ApCwx4XWNEZA1CpsElRG+kqOLX&#10;Ece7enMpHdoSENP0bD5dPY8bQ7ffymLrFfHNsS6lhjKpIwxLshwmjXQdCYrWxlT7xFsWPTh5Qh/k&#10;GTX12Af78U+0/AUAAP//AwBQSwMEFAAGAAgAAAAhAC3MbDvfAAAACwEAAA8AAABkcnMvZG93bnJl&#10;di54bWxMj8FOwzAQRO9I/IO1SNyo3aaENsSpIiQucIEG9ezGbhLVXkexm4S/Z5GQ6G13ZzT7Jt/N&#10;zrLRDKHzKGG5EMAM1l532Ej4ql4fNsBCVKiV9WgkfJsAu+L2JleZ9hN+mnEfG0YhGDIloY2xzzgP&#10;dWucCgvfGyTt5AenIq1Dw/WgJgp3lq+ESLlTHdKHVvXmpTX1eX9xEsbT1L+vkqGy26pM3rblofvY&#10;HKS8v5vLZ2DRzPHfDL/4hA4FMR39BXVgVkK6Th7JKmGdCBrIkT4Janf8u/Ai59cdih8AAAD//wMA&#10;UEsBAi0AFAAGAAgAAAAhALaDOJL+AAAA4QEAABMAAAAAAAAAAAAAAAAAAAAAAFtDb250ZW50X1R5&#10;cGVzXS54bWxQSwECLQAUAAYACAAAACEAOP0h/9YAAACUAQAACwAAAAAAAAAAAAAAAAAvAQAAX3Jl&#10;bHMvLnJlbHNQSwECLQAUAAYACAAAACEAeyx55fIBAACMAwAADgAAAAAAAAAAAAAAAAAuAgAAZHJz&#10;L2Uyb0RvYy54bWxQSwECLQAUAAYACAAAACEALcxsO98AAAALAQAADwAAAAAAAAAAAAAAAABMBAAA&#10;ZHJzL2Rvd25yZXYueG1sUEsFBgAAAAAEAAQA8wAAAFgFAAAAAA==&#10;" strokecolor="#4584d3" strokeweight="1pt">
                <v:stroke endcap="round"/>
              </v:line>
            </w:pict>
          </mc:Fallback>
        </mc:AlternateContent>
      </w:r>
      <w:r>
        <w:rPr>
          <w:noProof/>
          <w:lang w:eastAsia="ru-RU"/>
        </w:rPr>
        <mc:AlternateContent>
          <mc:Choice Requires="wps">
            <w:drawing>
              <wp:anchor distT="0" distB="0" distL="114300" distR="114300" simplePos="0" relativeHeight="251918336" behindDoc="0" locked="0" layoutInCell="1" allowOverlap="1" wp14:anchorId="609A8D9D" wp14:editId="2437B467">
                <wp:simplePos x="0" y="0"/>
                <wp:positionH relativeFrom="column">
                  <wp:posOffset>4071620</wp:posOffset>
                </wp:positionH>
                <wp:positionV relativeFrom="paragraph">
                  <wp:posOffset>3780155</wp:posOffset>
                </wp:positionV>
                <wp:extent cx="169545" cy="0"/>
                <wp:effectExtent l="0" t="0" r="20955" b="19050"/>
                <wp:wrapNone/>
                <wp:docPr id="467" name="Прямая соединительная линия 467"/>
                <wp:cNvGraphicFramePr/>
                <a:graphic xmlns:a="http://schemas.openxmlformats.org/drawingml/2006/main">
                  <a:graphicData uri="http://schemas.microsoft.com/office/word/2010/wordprocessingShape">
                    <wps:wsp>
                      <wps:cNvCnPr/>
                      <wps:spPr>
                        <a:xfrm>
                          <a:off x="0" y="0"/>
                          <a:ext cx="169545" cy="0"/>
                        </a:xfrm>
                        <a:prstGeom prst="line">
                          <a:avLst/>
                        </a:prstGeom>
                        <a:noFill/>
                        <a:ln w="12700" cap="rnd" cmpd="sng" algn="ctr">
                          <a:solidFill>
                            <a:srgbClr val="4584D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7"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297.65pt" to="333.95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lj6gEAAIIDAAAOAAAAZHJzL2Uyb0RvYy54bWysU82O0zAQviPxDpbvNGlpu7tR0z1stVwQ&#10;VAIewHWcxJL/ZJumvQFnpD4Cr8CBlVZa2Gdw3oixmy0L3BAXZ36/mflmsrjcSYG2zDquVYnHoxwj&#10;pqiuuGpK/O7t9bNzjJwnqiJCK1biPXP4cvn0yaIzBZvoVouKWQQgyhWdKXHrvSmyzNGWSeJG2jAF&#10;zlpbSTyotskqSzpAlyKb5Pk867StjNWUOQfW1dGJlwm/rhn1r+vaMY9EiaE3n16b3k18s+WCFI0l&#10;puV0aIP8QxeScAVFT1Ar4gl6b/lfUJJTq52u/Yhqmem65pSlGWCacf7HNG9aYliaBchx5kST+3+w&#10;9NV2bRGvSjydn2GkiIQlhS/9h/4Qvoev/QH1H8N9uAnfwm34EW77TyDf9Z9Bjs5wN5gPKOYDm51x&#10;BYBeqbUdNGfWNlKzq62MXxga7dIG9qcNsJ1HFIzj+cVsOsOIPriyX3nGOv+CaYmiUGLBVeSGFGT7&#10;0nmoBaEPIdGs9DUXIu1XKNQB9uQshxOgBM7MqgokaWBupxqMiGjgfKm3CdFpwauYHXGcbTZXwqIt&#10;gROazs6nq+dxTqj2W1gsvSKuPcYl1xAmVIRh6RiHTiNJR1qitNHVPrGVRQ0WndCHo4yX9FgH+fGv&#10;s/wJAAD//wMAUEsDBBQABgAIAAAAIQCYDSzJ4AAAAAsBAAAPAAAAZHJzL2Rvd25yZXYueG1sTI/B&#10;SsNAEIbvgu+wTMGL2E2rjSbNpojQgocK1l68TbPTJDQ7G3a3bXz7bkHQ48x8/PP9xWIwnTiR861l&#10;BZNxAoK4srrlWsH2a/nwAsIHZI2dZVLwQx4W5e1Ngbm2Z/6k0ybUIoawz1FBE0KfS+mrhgz6se2J&#10;421vncEQR1dL7fAcw00np0mSSoMtxw8N9vTWUHXYHI2C92q1dYehXrnlx/773vqMsF0rdTcaXucg&#10;Ag3hD4arflSHMjrt7JG1F52C9GkyjaiCWTZ7BBGJNH3OQOx+N7Is5P8O5QUAAP//AwBQSwECLQAU&#10;AAYACAAAACEAtoM4kv4AAADhAQAAEwAAAAAAAAAAAAAAAAAAAAAAW0NvbnRlbnRfVHlwZXNdLnht&#10;bFBLAQItABQABgAIAAAAIQA4/SH/1gAAAJQBAAALAAAAAAAAAAAAAAAAAC8BAABfcmVscy8ucmVs&#10;c1BLAQItABQABgAIAAAAIQAkuFlj6gEAAIIDAAAOAAAAAAAAAAAAAAAAAC4CAABkcnMvZTJvRG9j&#10;LnhtbFBLAQItABQABgAIAAAAIQCYDSzJ4AAAAAsBAAAPAAAAAAAAAAAAAAAAAEQEAABkcnMvZG93&#10;bnJldi54bWxQSwUGAAAAAAQABADzAAAAUQUAAAAA&#10;" strokecolor="#4584d3" strokeweight="1pt">
                <v:stroke endcap="round"/>
              </v:line>
            </w:pict>
          </mc:Fallback>
        </mc:AlternateContent>
      </w:r>
      <w:r>
        <w:rPr>
          <w:noProof/>
          <w:lang w:eastAsia="ru-RU"/>
        </w:rPr>
        <mc:AlternateContent>
          <mc:Choice Requires="wps">
            <w:drawing>
              <wp:anchor distT="0" distB="0" distL="114300" distR="114300" simplePos="0" relativeHeight="251919360" behindDoc="0" locked="0" layoutInCell="1" allowOverlap="1" wp14:anchorId="08108A45" wp14:editId="7D952B0A">
                <wp:simplePos x="0" y="0"/>
                <wp:positionH relativeFrom="column">
                  <wp:posOffset>1635760</wp:posOffset>
                </wp:positionH>
                <wp:positionV relativeFrom="paragraph">
                  <wp:posOffset>5674995</wp:posOffset>
                </wp:positionV>
                <wp:extent cx="246380" cy="0"/>
                <wp:effectExtent l="0" t="0" r="20320" b="19050"/>
                <wp:wrapNone/>
                <wp:docPr id="455" name="Прямая соединительная линия 455"/>
                <wp:cNvGraphicFramePr/>
                <a:graphic xmlns:a="http://schemas.openxmlformats.org/drawingml/2006/main">
                  <a:graphicData uri="http://schemas.microsoft.com/office/word/2010/wordprocessingShape">
                    <wps:wsp>
                      <wps:cNvCnPr/>
                      <wps:spPr>
                        <a:xfrm>
                          <a:off x="0" y="0"/>
                          <a:ext cx="246380" cy="0"/>
                        </a:xfrm>
                        <a:prstGeom prst="line">
                          <a:avLst/>
                        </a:prstGeom>
                        <a:noFill/>
                        <a:ln w="12700" cap="rnd" cmpd="sng" algn="ctr">
                          <a:solidFill>
                            <a:srgbClr val="31B6F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8pt,446.85pt" to="148.2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k16QEAAIIDAAAOAAAAZHJzL2Uyb0RvYy54bWysU82O0zAQviPxDpbvNG13t6yipiuxVbkg&#10;qAQ8gOs4iSX/aWya9gackfoIvAIHVlppgWdI3oixmy0L3BAXZ36/mflmMr/aaUW2Ary0pqCT0ZgS&#10;YbgtpakL+vbN6sklJT4wUzJljSjoXnh6tXj8aN66XExtY1UpgCCI8XnrCtqE4PIs87wRmvmRdcKg&#10;s7KgWUAV6qwE1iK6Vtl0PJ5lrYXSgeXCe7Quj066SPhVJXh4VVVeBKIKir2F9EJ6N/HNFnOW18Bc&#10;I/nQBvuHLjSTBoueoJYsMPIO5F9QWnKw3lZhxK3ObFVJLtIMOM1k/Mc0rxvmRJoFyfHuRJP/f7D8&#10;5XYNRJYFPb+4oMQwjUvqPvfv+0P3rfvSH0j/ofvR3XRfu9vue3fbf0T5rv+EcnR2d4P5QGI+stk6&#10;nyPotVnDoHm3hkjNrgIdvzg02aUN7E8bELtAOBqn57OzS9wTv3dlv/Ic+PBcWE2iUFAlTeSG5Wz7&#10;wgeshaH3IdFs7EoqlfarDGnxOKdPxxGa4ZmBKVHSDuf2pqaEqRrPlwdIiN4qWcbsiOOh3lwrIFuG&#10;J3Q2eTZbLeOcWO23sFh6yXxzjEuuIUyZCCPSMQ6dRpKOtERpY8t9YiuLGi46oQ9HGS/poY7yw19n&#10;8RMAAP//AwBQSwMEFAAGAAgAAAAhAPwyYcXfAAAACwEAAA8AAABkcnMvZG93bnJldi54bWxMj8FO&#10;wzAMhu9IvENkJC6IJRTWbaXpNCG4w6jGjllj2mqJ0yXZVt6eICHB0fan399fLkdr2Al96B1JuJsI&#10;YEiN0z21Eur3l9s5sBAVaWUcoYQvDLCsLi9KVWh3pjc8rWPLUgiFQknoYhwKzkPToVVh4gakdPt0&#10;3qqYRt9y7dU5hVvDMyFyblVP6UOnBnzqsNmvj1aCfhVme9i6m2F1EHX9sd/46fNGyuurcfUILOIY&#10;/2D40U/qUCWnnTuSDsxIyKazPKES5ov7GbBEZIv8Adjud8Orkv/vUH0DAAD//wMAUEsBAi0AFAAG&#10;AAgAAAAhALaDOJL+AAAA4QEAABMAAAAAAAAAAAAAAAAAAAAAAFtDb250ZW50X1R5cGVzXS54bWxQ&#10;SwECLQAUAAYACAAAACEAOP0h/9YAAACUAQAACwAAAAAAAAAAAAAAAAAvAQAAX3JlbHMvLnJlbHNQ&#10;SwECLQAUAAYACAAAACEAcE15NekBAACCAwAADgAAAAAAAAAAAAAAAAAuAgAAZHJzL2Uyb0RvYy54&#10;bWxQSwECLQAUAAYACAAAACEA/DJhxd8AAAALAQAADwAAAAAAAAAAAAAAAABDBAAAZHJzL2Rvd25y&#10;ZXYueG1sUEsFBgAAAAAEAAQA8wAAAE8FAAAAAA==&#10;" strokecolor="#31b6fd" strokeweight="1pt">
                <v:stroke endcap="round"/>
              </v:line>
            </w:pict>
          </mc:Fallback>
        </mc:AlternateContent>
      </w:r>
      <w:r>
        <w:rPr>
          <w:noProof/>
          <w:lang w:eastAsia="ru-RU"/>
        </w:rPr>
        <mc:AlternateContent>
          <mc:Choice Requires="wps">
            <w:drawing>
              <wp:anchor distT="0" distB="0" distL="114300" distR="114300" simplePos="0" relativeHeight="251920384" behindDoc="0" locked="0" layoutInCell="1" allowOverlap="1" wp14:anchorId="5EA124C1" wp14:editId="670BDF32">
                <wp:simplePos x="0" y="0"/>
                <wp:positionH relativeFrom="column">
                  <wp:posOffset>4246245</wp:posOffset>
                </wp:positionH>
                <wp:positionV relativeFrom="paragraph">
                  <wp:posOffset>4084320</wp:posOffset>
                </wp:positionV>
                <wp:extent cx="1901825" cy="299720"/>
                <wp:effectExtent l="0" t="0" r="22225" b="24130"/>
                <wp:wrapNone/>
                <wp:docPr id="31" name="Прямоугольник 31"/>
                <wp:cNvGraphicFramePr/>
                <a:graphic xmlns:a="http://schemas.openxmlformats.org/drawingml/2006/main">
                  <a:graphicData uri="http://schemas.microsoft.com/office/word/2010/wordprocessingShape">
                    <wps:wsp>
                      <wps:cNvSpPr/>
                      <wps:spPr>
                        <a:xfrm>
                          <a:off x="0" y="0"/>
                          <a:ext cx="1901825" cy="299720"/>
                        </a:xfrm>
                        <a:prstGeom prst="rect">
                          <a:avLst/>
                        </a:prstGeom>
                        <a:solidFill>
                          <a:srgbClr val="C6E7FC">
                            <a:lumMod val="75000"/>
                          </a:srgbClr>
                        </a:solidFill>
                        <a:ln w="19050" cap="rnd" cmpd="sng" algn="ctr">
                          <a:solidFill>
                            <a:sysClr val="window" lastClr="FFFFFF"/>
                          </a:solidFill>
                          <a:prstDash val="solid"/>
                        </a:ln>
                        <a:effectLst/>
                      </wps:spPr>
                      <wps:txbx>
                        <w:txbxContent>
                          <w:p w:rsidR="00F720B6" w:rsidRDefault="00F720B6" w:rsidP="002D210C">
                            <w:pPr>
                              <w:jc w:val="center"/>
                              <w:rPr>
                                <w:color w:val="FFFFFF" w:themeColor="background1"/>
                              </w:rPr>
                            </w:pPr>
                            <w:r>
                              <w:rPr>
                                <w:color w:val="FFFFFF" w:themeColor="background1"/>
                              </w:rPr>
                              <w:t>Юридический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3" style="position:absolute;left:0;text-align:left;margin-left:334.35pt;margin-top:321.6pt;width:149.75pt;height:2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OwswIAADEFAAAOAAAAZHJzL2Uyb0RvYy54bWysVEtu2zAQ3RfoHQjuG0luHMdG5MBw6qJA&#10;mhhIiqxpirIE8FeStuSuCmRboEfoIbop+skZ5Bt1SMnOp10V9YKe4Qzn8+aNTk5rwdGaGVsqmeLk&#10;IMaISaqyUi5T/O569uIYI+uIzAhXkqV4wyw+HT9/dlLpEeupQvGMGQRBpB1VOsWFc3oURZYWTBB7&#10;oDSTYMyVEcSBapZRZkgF0QWPenF8FFXKZNooyqyF27PWiMchfp4z6i7z3DKHeIqhNhdOE86FP6Px&#10;CRktDdFFSbsyyD9UIUgpIek+1BlxBK1M+UcoUVKjrMrdAVUiUnleUhZ6gG6S+Ek3VwXRLPQC4Fi9&#10;h8n+v7D0Yj03qMxS/DLBSBIBM2q+bD9uPzc/m7vtbfO1uWt+bD81v5pvzXcEToBYpe0IHl7puek0&#10;C6Jvv86N8P/QGKoDyps9yqx2iMJlMoyT414fIwq23nA46IUxRPevtbHuNVMCeSHFBqYYwCXrc+sg&#10;I7juXHwyq3iZzUrOg2KWiyk3aE1g4tOjV4PZNLzlK/FWZe31oB/Hu5y29Q9BHwXiElWh2D7whhLg&#10;ppEZSEIDWFYuMSJ8CZynzoQEjx7bjd0XAWzNVIURJ9bBZYpn4eeBhEYePfNdnRFbtGUGU+fGpW+O&#10;BUZ3IPgptLh7ydWLOswxGexGtFDZBoZrVMt6q+mshATnUMecGKA5NAar6y7hyLmCblUnYVQo8+Fv&#10;994f2AdWjCpYG4Di/YoYBu29kcDLYXJ46PcsKId9P1tkHloWDy1yJaYK5gTUg+qC6P0d34m5UeIG&#10;Nnzis4KJSAq5W9A7ZeradYZvBGWTSXCD3dLEncsrTX1wD52H9rq+IUZ3rHLAxwu1WzEyekKu1te/&#10;lGqyciovA/M81C2uMD2vwF6GOXbfEL/4D/Xgdf+lG/8GAAD//wMAUEsDBBQABgAIAAAAIQB9QfOB&#10;3QAAAAsBAAAPAAAAZHJzL2Rvd25yZXYueG1sTI9BT8MwDIXvSPyHyEjcWEqpuq40nQBpnNmYOLtN&#10;aAuJU5p0K/8ec4Lbs9/T8+dquzgrTmYKgycFt6sEhKHW64E6BcfX3U0BIkQkjdaTUfBtAmzry4sK&#10;S+3PtDenQ+wEl1AoUUEf41hKGdreOAwrPxpi791PDiOPUyf1hGcud1amSZJLhwPxhR5H89Sb9vMw&#10;OwXPH0XYd2/rLG928mj1y9djOqNS11fLwz2IaJb4F4ZffEaHmpkaP5MOwirI82LNURbZXQqCE5u8&#10;YNHwZpNkIOtK/v+h/gEAAP//AwBQSwECLQAUAAYACAAAACEAtoM4kv4AAADhAQAAEwAAAAAAAAAA&#10;AAAAAAAAAAAAW0NvbnRlbnRfVHlwZXNdLnhtbFBLAQItABQABgAIAAAAIQA4/SH/1gAAAJQBAAAL&#10;AAAAAAAAAAAAAAAAAC8BAABfcmVscy8ucmVsc1BLAQItABQABgAIAAAAIQC1aCOwswIAADEFAAAO&#10;AAAAAAAAAAAAAAAAAC4CAABkcnMvZTJvRG9jLnhtbFBLAQItABQABgAIAAAAIQB9QfOB3QAAAAsB&#10;AAAPAAAAAAAAAAAAAAAAAA0FAABkcnMvZG93bnJldi54bWxQSwUGAAAAAAQABADzAAAAFwYAAAAA&#10;" fillcolor="#5bbaf6" strokecolor="window" strokeweight="1.5pt">
                <v:stroke endcap="round"/>
                <v:textbox>
                  <w:txbxContent>
                    <w:p w:rsidR="00080F1E" w:rsidRDefault="00080F1E" w:rsidP="002D210C">
                      <w:pPr>
                        <w:jc w:val="center"/>
                        <w:rPr>
                          <w:color w:val="FFFFFF" w:themeColor="background1"/>
                        </w:rPr>
                      </w:pPr>
                      <w:r>
                        <w:rPr>
                          <w:color w:val="FFFFFF" w:themeColor="background1"/>
                        </w:rPr>
                        <w:t>Юридический отдел</w:t>
                      </w:r>
                    </w:p>
                  </w:txbxContent>
                </v:textbox>
              </v:rect>
            </w:pict>
          </mc:Fallback>
        </mc:AlternateContent>
      </w:r>
      <w:r>
        <w:rPr>
          <w:noProof/>
          <w:lang w:eastAsia="ru-RU"/>
        </w:rPr>
        <mc:AlternateContent>
          <mc:Choice Requires="wps">
            <w:drawing>
              <wp:anchor distT="0" distB="0" distL="114300" distR="114300" simplePos="0" relativeHeight="251921408" behindDoc="0" locked="0" layoutInCell="1" allowOverlap="1" wp14:anchorId="4D7E6E42" wp14:editId="0658C5CD">
                <wp:simplePos x="0" y="0"/>
                <wp:positionH relativeFrom="column">
                  <wp:posOffset>4074795</wp:posOffset>
                </wp:positionH>
                <wp:positionV relativeFrom="paragraph">
                  <wp:posOffset>3687445</wp:posOffset>
                </wp:positionV>
                <wp:extent cx="635" cy="572770"/>
                <wp:effectExtent l="0" t="0" r="37465" b="3683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0" cy="572135"/>
                        </a:xfrm>
                        <a:prstGeom prst="line">
                          <a:avLst/>
                        </a:prstGeom>
                        <a:noFill/>
                        <a:ln w="12700" cap="rnd" cmpd="sng" algn="ctr">
                          <a:solidFill>
                            <a:srgbClr val="4584D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85pt,290.35pt" to="320.9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Tp7wEAAIoDAAAOAAAAZHJzL2Uyb0RvYy54bWysU02O0zAU3iNxB8t7mjQzZYao6SymGlgg&#10;qAQcwHWcxJL/ZJum3QFrpB6BK7AAaaQBzuDciGcnVAPsEBvr/fnze9/7vLzaS4F2zDquVYXnsxwj&#10;pqiuuWor/Ob1zaNLjJwnqiZCK1bhA3P4avXwwbI3JSt0p0XNLAIQ5creVLjz3pRZ5mjHJHEzbZiC&#10;ZKOtJB5c22a1JT2gS5EVef4467WtjdWUOQfR9ZjEq4TfNIz6l03jmEeiwtCbT6dN5zae2WpJytYS&#10;03E6tUH+oQtJuIJHT1Br4gl6a/lfUJJTq51u/Ixqmemm4ZSlGWCaef7HNK86YliaBchx5kST+3+w&#10;9MVuYxGvK1w8wUgRCTsKn4Z3wzF8C5+HIxrehx/ha/gSbsP3cDt8APtu+Ah2TIa7KXxEcB247I0r&#10;AfJabezkObOxkZh9YyVqBDfPQCaJKhge7dMmDqdNsL1HdAxSiC4uivnZIgJnI0JEMtb5p0xLFI0K&#10;C64iR6Qku+fOj6W/SmJY6RsuBMRJKRTq4fXiIgcpUAJys6oGSxqY36kWIyJakDH1NiE6LXgdb8fL&#10;zrbba2HRjoCUzheX5+uzqbHfyuLTa+K6sS6lpjKhIgxLopw6jXSNBEVrq+tD4i2LHiw8jT2JMyrq&#10;vg/2/S+0+gkAAP//AwBQSwMEFAAGAAgAAAAhAAHV8V/fAAAACwEAAA8AAABkcnMvZG93bnJldi54&#10;bWxMj8FOwzAQRO9I/IO1SNyo3RbaJI1TRUhc4AIN6tmN3SSqvY5iNwl/z3Kit9nd0eybfD87y0Yz&#10;hM6jhOVCADNYe91hI+G7entKgIWoUCvr0Uj4MQH2xf1drjLtJ/wy4yE2jEIwZEpCG2OfcR7q1jgV&#10;Fr43SLezH5yKNA4N14OaKNxZvhJiw53qkD60qjevrakvh6uTMJ6n/mO1HiqbVuX6PS2P3WdylPLx&#10;YS53wKKZ478Z/vAJHQpiOvkr6sCshM3zcktWCS+JIEEO2lCZE4mtSIEXOb/tUPwCAAD//wMAUEsB&#10;Ai0AFAAGAAgAAAAhALaDOJL+AAAA4QEAABMAAAAAAAAAAAAAAAAAAAAAAFtDb250ZW50X1R5cGVz&#10;XS54bWxQSwECLQAUAAYACAAAACEAOP0h/9YAAACUAQAACwAAAAAAAAAAAAAAAAAvAQAAX3JlbHMv&#10;LnJlbHNQSwECLQAUAAYACAAAACEABDPE6e8BAACKAwAADgAAAAAAAAAAAAAAAAAuAgAAZHJzL2Uy&#10;b0RvYy54bWxQSwECLQAUAAYACAAAACEAAdXxX98AAAALAQAADwAAAAAAAAAAAAAAAABJBAAAZHJz&#10;L2Rvd25yZXYueG1sUEsFBgAAAAAEAAQA8wAAAFUFAAAAAA==&#10;" strokecolor="#4584d3" strokeweight="1pt">
                <v:stroke endcap="round"/>
              </v:line>
            </w:pict>
          </mc:Fallback>
        </mc:AlternateContent>
      </w:r>
      <w:r>
        <w:rPr>
          <w:noProof/>
          <w:lang w:eastAsia="ru-RU"/>
        </w:rPr>
        <mc:AlternateContent>
          <mc:Choice Requires="wps">
            <w:drawing>
              <wp:anchor distT="0" distB="0" distL="114300" distR="114300" simplePos="0" relativeHeight="251922432" behindDoc="0" locked="0" layoutInCell="1" allowOverlap="1" wp14:anchorId="16A90B90" wp14:editId="6E2D4EBA">
                <wp:simplePos x="0" y="0"/>
                <wp:positionH relativeFrom="column">
                  <wp:posOffset>4072255</wp:posOffset>
                </wp:positionH>
                <wp:positionV relativeFrom="paragraph">
                  <wp:posOffset>4283075</wp:posOffset>
                </wp:positionV>
                <wp:extent cx="169545" cy="0"/>
                <wp:effectExtent l="0" t="0" r="2095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69545" cy="0"/>
                        </a:xfrm>
                        <a:prstGeom prst="line">
                          <a:avLst/>
                        </a:prstGeom>
                        <a:noFill/>
                        <a:ln w="12700" cap="rnd" cmpd="sng" algn="ctr">
                          <a:solidFill>
                            <a:srgbClr val="4584D3"/>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5pt,337.25pt" to="334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8W6AEAAIADAAAOAAAAZHJzL2Uyb0RvYy54bWysU02O0zAU3iNxB8t7mra0ZYiazmKqYYOg&#10;EnAA13ESS/6Tn2naHbBG6hG4AguQRhrgDMmNeHYzZYAdYuO8P3/vfZ9flpd7rchOeJDWFHQyGlMi&#10;DLelNHVB37y+fnRBCQRmSqasEQU9CKCXq4cPlq3LxdQ2VpXCEwQxkLeuoE0ILs8y4I3QDEbWCYPJ&#10;ynrNArq+zkrPWkTXKpuOx4ustb503nIBgNH1KUlXCb+qBA8vqwpEIKqgOFtIp0/nNp7Zasny2jPX&#10;SD6Mwf5hCs2kwaZnqDULjLz18i8oLbm3YKsw4lZntqokF4kDspmM/2DzqmFOJC4oDrizTPD/YPmL&#10;3cYTWRZ0uqDEMI1v1H3q3/XH7lv3uT+S/n33o/vafeluuu/dTf8B7dv+I9ox2d0O4SPB66hl6yBH&#10;yCuz8YMHbuOjMPvK6/hFymSf9D+c9Rf7QDgGJ4un89mcEn6Xyn7dcx7CM2E1iUZBlTRRGZaz3XMI&#10;2AtL70pi2NhrqVR6XWVIi9jTJ2NcAM5wybwp0dIOWYOpKWGqxuXlwSdEsEqW8XbEAV9vr5QnO4YL&#10;NJtfzNaPI0/s9ltZbL1m0JzqUmooUybCiLSKw6RRpJMs0dra8pDUyqKHz5zQh5WMe3TfR/v+j7P6&#10;CQAA//8DAFBLAwQUAAYACAAAACEA0oUjgt8AAAALAQAADwAAAGRycy9kb3ducmV2LnhtbEyPQUvD&#10;QBCF74L/YRnBi9hNtcYasykitOBBwdqLt2l2moRmZ8Puto3/3hEEvc3Me7z5XrkYXa+OFGLn2cB0&#10;koEirr3tuDGw+Vhez0HFhGyx90wGvijCojo/K7Gw/sTvdFynRkkIxwINtCkNhdaxbslhnPiBWLSd&#10;Dw6TrKHRNuBJwl2vb7Is1w47lg8tDvTcUr1fH5yBl3q1CfuxWYXl2+7zyscHwu7VmMuL8ekRVKIx&#10;/ZnhB1/QoRKmrT+wjao3kM+mt2KV4X52B0oceT6Xdtvfi65K/b9D9Q0AAP//AwBQSwECLQAUAAYA&#10;CAAAACEAtoM4kv4AAADhAQAAEwAAAAAAAAAAAAAAAAAAAAAAW0NvbnRlbnRfVHlwZXNdLnhtbFBL&#10;AQItABQABgAIAAAAIQA4/SH/1gAAAJQBAAALAAAAAAAAAAAAAAAAAC8BAABfcmVscy8ucmVsc1BL&#10;AQItABQABgAIAAAAIQAjvE8W6AEAAIADAAAOAAAAAAAAAAAAAAAAAC4CAABkcnMvZTJvRG9jLnht&#10;bFBLAQItABQABgAIAAAAIQDShSOC3wAAAAsBAAAPAAAAAAAAAAAAAAAAAEIEAABkcnMvZG93bnJl&#10;di54bWxQSwUGAAAAAAQABADzAAAATgUAAAAA&#10;" strokecolor="#4584d3" strokeweight="1pt">
                <v:stroke endcap="round"/>
              </v:line>
            </w:pict>
          </mc:Fallback>
        </mc:AlternateContent>
      </w: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color w:val="7491CA"/>
          <w:sz w:val="24"/>
          <w:szCs w:val="24"/>
        </w:rPr>
      </w:pPr>
    </w:p>
    <w:p w:rsidR="002D210C" w:rsidRDefault="002D210C" w:rsidP="002D210C">
      <w:pPr>
        <w:spacing w:after="0" w:line="240" w:lineRule="auto"/>
        <w:jc w:val="center"/>
        <w:rPr>
          <w:rFonts w:ascii="Times New Roman" w:hAnsi="Times New Roman" w:cs="Times New Roman"/>
          <w:b/>
          <w:color w:val="7491CA"/>
          <w:sz w:val="20"/>
          <w:szCs w:val="20"/>
        </w:rPr>
      </w:pPr>
    </w:p>
    <w:p w:rsidR="002D210C" w:rsidRDefault="002D210C" w:rsidP="002D210C">
      <w:pPr>
        <w:spacing w:after="0" w:line="240" w:lineRule="auto"/>
        <w:jc w:val="center"/>
        <w:rPr>
          <w:rFonts w:ascii="Times New Roman" w:hAnsi="Times New Roman" w:cs="Times New Roman"/>
          <w:b/>
          <w:color w:val="7491CA"/>
          <w:sz w:val="20"/>
          <w:szCs w:val="20"/>
        </w:rPr>
      </w:pPr>
    </w:p>
    <w:p w:rsidR="002D210C" w:rsidRDefault="00080F1E" w:rsidP="002D210C">
      <w:pPr>
        <w:spacing w:after="0" w:line="240" w:lineRule="auto"/>
        <w:jc w:val="center"/>
        <w:rPr>
          <w:rFonts w:ascii="Times New Roman" w:hAnsi="Times New Roman" w:cs="Times New Roman"/>
          <w:b/>
          <w:color w:val="7491CA"/>
          <w:sz w:val="20"/>
          <w:szCs w:val="20"/>
        </w:rPr>
      </w:pPr>
      <w:r>
        <w:rPr>
          <w:noProof/>
          <w:lang w:eastAsia="ru-RU"/>
        </w:rPr>
        <mc:AlternateContent>
          <mc:Choice Requires="wps">
            <w:drawing>
              <wp:anchor distT="0" distB="0" distL="114300" distR="114300" simplePos="0" relativeHeight="251900928" behindDoc="0" locked="0" layoutInCell="1" allowOverlap="1" wp14:anchorId="3815D3BA" wp14:editId="386865CE">
                <wp:simplePos x="0" y="0"/>
                <wp:positionH relativeFrom="column">
                  <wp:posOffset>1630680</wp:posOffset>
                </wp:positionH>
                <wp:positionV relativeFrom="paragraph">
                  <wp:posOffset>-1905</wp:posOffset>
                </wp:positionV>
                <wp:extent cx="7620" cy="4277360"/>
                <wp:effectExtent l="0" t="0" r="30480" b="27940"/>
                <wp:wrapNone/>
                <wp:docPr id="529" name="Прямая соединительная линия 529"/>
                <wp:cNvGraphicFramePr/>
                <a:graphic xmlns:a="http://schemas.openxmlformats.org/drawingml/2006/main">
                  <a:graphicData uri="http://schemas.microsoft.com/office/word/2010/wordprocessingShape">
                    <wps:wsp>
                      <wps:cNvCnPr/>
                      <wps:spPr>
                        <a:xfrm>
                          <a:off x="0" y="0"/>
                          <a:ext cx="7620" cy="4277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29"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4pt,-.15pt" to="129pt,3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te7AEAAOwDAAAOAAAAZHJzL2Uyb0RvYy54bWysU82O0zAQviPxDpbvNGmAFqKme9gVXBBU&#10;/DyA17EbS/6TbZr0BpyR+gi8AgeQVlrgGZI3YuymWQRICMTF8Xjm+2a+mcnqrFMS7ZjzwugKz2c5&#10;RkxTUwu9rfCrl4/uPMDIB6JrIo1mFd4zj8/Wt2+tWluywjRG1swhING+bG2FmxBsmWWeNkwRPzOW&#10;aXBy4xQJYLptVjvSAruSWZHni6w1rrbOUOY9vF4cnXid+DlnNDzj3LOAZIWhtpBOl87LeGbrFSm3&#10;jthG0LEM8g9VKCI0JJ2oLkgg6LUTv1ApQZ3xhocZNSoznAvKkgZQM89/UvOiIZYlLdAcb6c2+f9H&#10;S5/uNg6JusL3i4cYaaJgSP2H4c1w6L/0H4cDGt723/rP/af+qv/aXw3v4H49vId7dPbX4/MBRTx0&#10;s7W+BNJzvXGj5e3GxdZ03Kn4BdGoSxPYTxNgXUAUHpeLAqZEwXGvWC7vLtKAshusdT48ZkaheKmw&#10;FDr2h5Rk98QHyAehpxAwYi3H7OkW9pLFYKmfMw6aId88odO2sXPp0I7AnhBKmQ7zqAb4UnSEcSHl&#10;BMz/DBzjI5SlTfwb8IRImY0OE1gJbdzvsofuVDI/xp86cNQdW3Bp6n2aS2oNrFRSOK5/3Nkf7QS/&#10;+UnX3wEAAP//AwBQSwMEFAAGAAgAAAAhAKytf1vfAAAACQEAAA8AAABkcnMvZG93bnJldi54bWxM&#10;j0FrwkAUhO+F/oflFXrTTROMNs1GROipIKil5zX7mgR338bsqtFf39dTexxmmPmmXI7OigsOofOk&#10;4GWagECqvemoUfC5f58sQISoyWjrCRXcMMCyenwodWH8lbZ42cVGcAmFQitoY+wLKUPdotNh6nsk&#10;9r794HRkOTTSDPrK5c7KNEly6XRHvNDqHtct1sfd2fHu6W5P6/nrZvPVrY73vPnY3nBQ6vlpXL2B&#10;iDjGvzD84jM6VMx08GcyQVgF6Sxn9KhgkoFgP50t+NtBQT7PMpBVKf8/qH4AAAD//wMAUEsBAi0A&#10;FAAGAAgAAAAhALaDOJL+AAAA4QEAABMAAAAAAAAAAAAAAAAAAAAAAFtDb250ZW50X1R5cGVzXS54&#10;bWxQSwECLQAUAAYACAAAACEAOP0h/9YAAACUAQAACwAAAAAAAAAAAAAAAAAvAQAAX3JlbHMvLnJl&#10;bHNQSwECLQAUAAYACAAAACEAuea7XuwBAADsAwAADgAAAAAAAAAAAAAAAAAuAgAAZHJzL2Uyb0Rv&#10;Yy54bWxQSwECLQAUAAYACAAAACEArK1/W98AAAAJAQAADwAAAAAAAAAAAAAAAABGBAAAZHJzL2Rv&#10;d25yZXYueG1sUEsFBgAAAAAEAAQA8wAAAFIFAAAAAA==&#10;" strokecolor="#31b6fd [3204]" strokeweight="1pt">
                <v:stroke endcap="round"/>
              </v:line>
            </w:pict>
          </mc:Fallback>
        </mc:AlternateContent>
      </w:r>
    </w:p>
    <w:p w:rsidR="002D210C" w:rsidRDefault="002D210C" w:rsidP="002D210C">
      <w:pPr>
        <w:spacing w:after="0" w:line="240" w:lineRule="auto"/>
        <w:jc w:val="center"/>
        <w:rPr>
          <w:rFonts w:ascii="Times New Roman" w:hAnsi="Times New Roman" w:cs="Times New Roman"/>
          <w:b/>
          <w:color w:val="7491CA"/>
          <w:sz w:val="20"/>
          <w:szCs w:val="20"/>
        </w:rPr>
      </w:pPr>
    </w:p>
    <w:p w:rsidR="002D210C" w:rsidRDefault="002D210C" w:rsidP="002D210C">
      <w:pPr>
        <w:spacing w:after="0" w:line="240" w:lineRule="auto"/>
        <w:jc w:val="center"/>
        <w:rPr>
          <w:rFonts w:ascii="Times New Roman" w:hAnsi="Times New Roman" w:cs="Times New Roman"/>
          <w:b/>
          <w:color w:val="7491CA"/>
          <w:sz w:val="20"/>
          <w:szCs w:val="20"/>
        </w:rPr>
      </w:pPr>
    </w:p>
    <w:p w:rsidR="002D210C" w:rsidRDefault="002D210C" w:rsidP="002D210C">
      <w:pPr>
        <w:spacing w:after="0" w:line="240" w:lineRule="auto"/>
        <w:jc w:val="center"/>
        <w:rPr>
          <w:rFonts w:ascii="Times New Roman" w:hAnsi="Times New Roman" w:cs="Times New Roman"/>
          <w:b/>
          <w:sz w:val="20"/>
          <w:szCs w:val="20"/>
        </w:rPr>
      </w:pPr>
    </w:p>
    <w:p w:rsidR="002D210C" w:rsidRDefault="002D210C" w:rsidP="002D210C">
      <w:pPr>
        <w:spacing w:after="0" w:line="240" w:lineRule="auto"/>
        <w:jc w:val="center"/>
        <w:rPr>
          <w:rFonts w:ascii="Times New Roman" w:hAnsi="Times New Roman" w:cs="Times New Roman"/>
          <w:b/>
          <w:sz w:val="20"/>
          <w:szCs w:val="20"/>
        </w:rPr>
      </w:pPr>
    </w:p>
    <w:p w:rsidR="002D210C" w:rsidRDefault="002D210C" w:rsidP="002D210C">
      <w:pPr>
        <w:spacing w:after="0" w:line="240" w:lineRule="auto"/>
        <w:jc w:val="center"/>
        <w:rPr>
          <w:rFonts w:ascii="Times New Roman" w:hAnsi="Times New Roman" w:cs="Times New Roman"/>
          <w:b/>
          <w:sz w:val="20"/>
          <w:szCs w:val="20"/>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2D210C" w:rsidRDefault="002D210C" w:rsidP="002D210C">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6E4027" w:rsidRDefault="006E4027" w:rsidP="007F4E3B">
      <w:pPr>
        <w:spacing w:after="0" w:line="240" w:lineRule="auto"/>
        <w:jc w:val="center"/>
        <w:rPr>
          <w:rFonts w:ascii="Times New Roman" w:hAnsi="Times New Roman" w:cs="Times New Roman"/>
          <w:b/>
          <w:sz w:val="24"/>
          <w:szCs w:val="24"/>
        </w:rPr>
      </w:pPr>
    </w:p>
    <w:p w:rsidR="007F4E3B" w:rsidRDefault="007F4E3B" w:rsidP="007F4E3B">
      <w:pPr>
        <w:spacing w:after="0" w:line="240" w:lineRule="auto"/>
        <w:rPr>
          <w:rFonts w:ascii="Times New Roman" w:hAnsi="Times New Roman" w:cs="Times New Roman"/>
          <w:b/>
          <w:sz w:val="24"/>
          <w:szCs w:val="24"/>
        </w:rPr>
      </w:pPr>
    </w:p>
    <w:p w:rsidR="007F4E3B" w:rsidRDefault="007F4E3B" w:rsidP="007F4E3B">
      <w:pPr>
        <w:spacing w:after="0" w:line="240" w:lineRule="auto"/>
        <w:rPr>
          <w:rFonts w:ascii="Times New Roman" w:hAnsi="Times New Roman" w:cs="Times New Roman"/>
          <w:b/>
          <w:sz w:val="24"/>
          <w:szCs w:val="24"/>
        </w:rPr>
      </w:pPr>
    </w:p>
    <w:p w:rsidR="007F4E3B" w:rsidRDefault="007F4E3B" w:rsidP="007F4E3B">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D640D9" w:rsidRPr="00D640D9" w:rsidRDefault="00D640D9" w:rsidP="00A41D50">
      <w:pPr>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r w:rsidRPr="00D640D9">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lastRenderedPageBreak/>
        <w:t xml:space="preserve">ПОЛОЖЕНИЕ КОМПАНИИ В </w:t>
      </w:r>
      <w:r>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t>ЭЛЕКТРОЭНЕРГЕТИКЕ</w:t>
      </w:r>
    </w:p>
    <w:p w:rsidR="00C3797B" w:rsidRPr="003956F5" w:rsidRDefault="00C3797B" w:rsidP="00974E90">
      <w:pPr>
        <w:tabs>
          <w:tab w:val="left" w:pos="2992"/>
        </w:tabs>
        <w:spacing w:after="0" w:line="240" w:lineRule="auto"/>
        <w:jc w:val="both"/>
        <w:rPr>
          <w:rFonts w:ascii="Times New Roman" w:hAnsi="Times New Roman" w:cs="Times New Roman"/>
          <w:b/>
          <w:sz w:val="24"/>
          <w:szCs w:val="24"/>
        </w:rPr>
      </w:pPr>
    </w:p>
    <w:p w:rsidR="00D640D9" w:rsidRPr="00EF0F88" w:rsidRDefault="00D640D9" w:rsidP="00974E90">
      <w:pPr>
        <w:tabs>
          <w:tab w:val="left" w:pos="851"/>
        </w:tabs>
        <w:overflowPunct w:val="0"/>
        <w:autoSpaceDE w:val="0"/>
        <w:autoSpaceDN w:val="0"/>
        <w:adjustRightInd w:val="0"/>
        <w:spacing w:after="0" w:line="240" w:lineRule="auto"/>
        <w:jc w:val="both"/>
        <w:rPr>
          <w:rFonts w:ascii="Times New Roman" w:hAnsi="Times New Roman" w:cs="Times New Roman"/>
          <w:b/>
          <w:color w:val="1B48A1"/>
          <w:sz w:val="28"/>
          <w:szCs w:val="28"/>
        </w:rPr>
      </w:pPr>
      <w:r w:rsidRPr="00EF0F88">
        <w:rPr>
          <w:rFonts w:ascii="Times New Roman" w:hAnsi="Times New Roman" w:cs="Times New Roman"/>
          <w:b/>
          <w:color w:val="1B48A1"/>
          <w:sz w:val="28"/>
          <w:szCs w:val="28"/>
        </w:rPr>
        <w:t>Виды деятельности:</w:t>
      </w:r>
    </w:p>
    <w:p w:rsidR="00D640D9" w:rsidRPr="00F720B6" w:rsidRDefault="00D640D9" w:rsidP="00974E90">
      <w:pPr>
        <w:tabs>
          <w:tab w:val="left" w:pos="851"/>
        </w:tabs>
        <w:overflowPunct w:val="0"/>
        <w:autoSpaceDE w:val="0"/>
        <w:autoSpaceDN w:val="0"/>
        <w:adjustRightInd w:val="0"/>
        <w:spacing w:after="0" w:line="240" w:lineRule="auto"/>
        <w:jc w:val="both"/>
        <w:rPr>
          <w:rFonts w:ascii="Times New Roman" w:hAnsi="Times New Roman" w:cs="Times New Roman"/>
          <w:b/>
          <w:color w:val="1B48A1"/>
          <w:sz w:val="24"/>
          <w:szCs w:val="24"/>
        </w:rPr>
      </w:pPr>
    </w:p>
    <w:p w:rsidR="00D640D9" w:rsidRPr="00F720B6" w:rsidRDefault="00D640D9" w:rsidP="00974E90">
      <w:pPr>
        <w:tabs>
          <w:tab w:val="left" w:pos="851"/>
        </w:tabs>
        <w:overflowPunct w:val="0"/>
        <w:autoSpaceDE w:val="0"/>
        <w:autoSpaceDN w:val="0"/>
        <w:adjustRightInd w:val="0"/>
        <w:spacing w:after="0" w:line="240" w:lineRule="auto"/>
        <w:jc w:val="both"/>
        <w:rPr>
          <w:rFonts w:ascii="Times New Roman" w:hAnsi="Times New Roman" w:cs="Times New Roman"/>
          <w:color w:val="1B48A1"/>
          <w:sz w:val="24"/>
          <w:szCs w:val="24"/>
        </w:rPr>
      </w:pPr>
      <w:r w:rsidRPr="00F720B6">
        <w:rPr>
          <w:rFonts w:ascii="Times New Roman" w:hAnsi="Times New Roman" w:cs="Times New Roman"/>
          <w:sz w:val="24"/>
          <w:szCs w:val="24"/>
        </w:rPr>
        <w:t>ОАО «ЮТЭК-Кода»- сервисная компания, основными видами деятельности которой являются:</w:t>
      </w:r>
      <w:r w:rsidR="00C3797B" w:rsidRPr="00F720B6">
        <w:rPr>
          <w:rFonts w:ascii="Times New Roman" w:hAnsi="Times New Roman" w:cs="Times New Roman"/>
          <w:color w:val="1B48A1"/>
          <w:sz w:val="24"/>
          <w:szCs w:val="24"/>
        </w:rPr>
        <w:tab/>
      </w:r>
    </w:p>
    <w:p w:rsidR="00D640D9" w:rsidRPr="00F720B6" w:rsidRDefault="00D640D9" w:rsidP="00974E90">
      <w:pPr>
        <w:tabs>
          <w:tab w:val="left" w:pos="851"/>
        </w:tabs>
        <w:overflowPunct w:val="0"/>
        <w:autoSpaceDE w:val="0"/>
        <w:autoSpaceDN w:val="0"/>
        <w:adjustRightInd w:val="0"/>
        <w:spacing w:after="0" w:line="240" w:lineRule="auto"/>
        <w:jc w:val="both"/>
        <w:rPr>
          <w:rFonts w:ascii="Times New Roman" w:hAnsi="Times New Roman" w:cs="Times New Roman"/>
          <w:noProof/>
          <w:color w:val="1B48A1"/>
          <w:sz w:val="24"/>
          <w:szCs w:val="24"/>
          <w:lang w:eastAsia="ru-RU"/>
        </w:rPr>
      </w:pPr>
    </w:p>
    <w:p w:rsidR="00D640D9" w:rsidRPr="00F720B6" w:rsidRDefault="00EF0F88" w:rsidP="00D640D9">
      <w:pPr>
        <w:tabs>
          <w:tab w:val="left" w:pos="851"/>
        </w:tabs>
        <w:overflowPunct w:val="0"/>
        <w:autoSpaceDE w:val="0"/>
        <w:autoSpaceDN w:val="0"/>
        <w:adjustRightInd w:val="0"/>
        <w:spacing w:after="0" w:line="240" w:lineRule="auto"/>
        <w:ind w:left="1416"/>
        <w:jc w:val="both"/>
        <w:rPr>
          <w:rFonts w:ascii="Times New Roman" w:hAnsi="Times New Roman" w:cs="Times New Roman"/>
          <w:noProof/>
          <w:sz w:val="24"/>
          <w:szCs w:val="24"/>
          <w:lang w:eastAsia="ru-RU"/>
        </w:rPr>
      </w:pPr>
      <w:r w:rsidRPr="00F720B6">
        <w:rPr>
          <w:rFonts w:ascii="Times New Roman" w:hAnsi="Times New Roman" w:cs="Times New Roman"/>
          <w:noProof/>
          <w:color w:val="1B48A1"/>
          <w:sz w:val="24"/>
          <w:szCs w:val="24"/>
          <w:lang w:eastAsia="ru-RU"/>
        </w:rPr>
        <mc:AlternateContent>
          <mc:Choice Requires="wps">
            <w:drawing>
              <wp:anchor distT="0" distB="0" distL="114300" distR="114300" simplePos="0" relativeHeight="251794432" behindDoc="0" locked="0" layoutInCell="1" allowOverlap="1" wp14:anchorId="2988679F" wp14:editId="70FC0CFC">
                <wp:simplePos x="0" y="0"/>
                <wp:positionH relativeFrom="column">
                  <wp:posOffset>142875</wp:posOffset>
                </wp:positionH>
                <wp:positionV relativeFrom="paragraph">
                  <wp:posOffset>85090</wp:posOffset>
                </wp:positionV>
                <wp:extent cx="508635" cy="182880"/>
                <wp:effectExtent l="0" t="19050" r="43815" b="45720"/>
                <wp:wrapNone/>
                <wp:docPr id="148" name="Стрелка вправо 148"/>
                <wp:cNvGraphicFramePr/>
                <a:graphic xmlns:a="http://schemas.openxmlformats.org/drawingml/2006/main">
                  <a:graphicData uri="http://schemas.microsoft.com/office/word/2010/wordprocessingShape">
                    <wps:wsp>
                      <wps:cNvSpPr/>
                      <wps:spPr>
                        <a:xfrm>
                          <a:off x="0" y="0"/>
                          <a:ext cx="508635"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8" o:spid="_x0000_s1026" type="#_x0000_t13" style="position:absolute;margin-left:11.25pt;margin-top:6.7pt;width:40.05pt;height:14.4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i8nQIAAFQFAAAOAAAAZHJzL2Uyb0RvYy54bWysVMFu2zAMvQ/YPwi6r3aypMuCOkXQosOA&#10;og3WDj2rshQbkCWNUuJkp2F/0j8oBuyyAdsvuH80Snbcoi12GOaDLIrkI/lE6uBwUymyFuBKozM6&#10;2EspEZqbvNTLjH68PHk1ocR5pnOmjBYZ3QpHD2cvXxzUdiqGpjAqF0AQRLtpbTNaeG+nSeJ4ISrm&#10;9owVGpXSQMU8irBMcmA1olcqGabpflIbyC0YLpzD0+NWSWcRX0rB/bmUTniiMoq5+bhCXK/DmswO&#10;2HQJzBYl79Jg/5BFxUqNQXuoY+YZWUH5BKoqORhnpN/jpkqMlCUXsQasZpA+quaiYFbEWpAcZ3ua&#10;3P+D5WfrBZAyx7sb4VVpVuElNTd3X+++NN+bn82P5pY035rfKN7i/xcJZkhabd0UfS/sAjrJ4TYw&#10;sJFQhT/WRjaR6G1PtNh4wvFwnE72X48p4agaTIaTSbyI5N7ZgvPvhKlI2GQUymXh5wCmjiSz9anz&#10;GBYddoYohJTaJOLOb5UIeSj9QUisEMMOo3fsLXGkgKwZdgXjXGg/aFUFy0V7PE7xC5VikN4jShEw&#10;IMtSqR67Awh9+xS7hensg6uIrdk7p39LrHXuPWJko33vXJXawHMACqvqIrf2O5JaagJL1ybf4v2D&#10;aQfDWX5SIuOnzPkFA5wEnBmcbn+Oi1SmzqjpdpQUBj4/dx7ssUFRS0mNk5VR92nFQFCi3mts3beD&#10;0SiMYhRG4zdDFOCh5vqhRq+qI4PXNMB3xPK4DfZe7bYSTHWFj8A8REUV0xxjZ5R72AlHvp14fEa4&#10;mM+jGY6fZf5UX1gewAOroZcuN1cMbNd2Hvv1zOymkE0f9V1rGzy1ma+8kWVsynteO75xdGPjdM9M&#10;eBseytHq/jGc/QEAAP//AwBQSwMEFAAGAAgAAAAhAK907pzdAAAACAEAAA8AAABkcnMvZG93bnJl&#10;di54bWxMj81uwjAQhO+VeAdrkXqpil03RFGIgxBSb+VQ2ktvJt78iHgdYkPSt685tcfZGc18W2xn&#10;27Mbjr5zpOBlJYAhVc501Cj4+nx7zoD5oMno3hEq+EEP23LxUOjcuIk+8HYMDYsl5HOtoA1hyDn3&#10;VYtW+5UbkKJXu9HqEOXYcDPqKZbbnkshUm51R3Gh1QPuW6zOx6tV4PcXcTB1NyXf4fC09ul7PWeZ&#10;Uo/LebcBFnAOf2G440d0KCPTyV3JeNYrkHIdk/H+mgC7+0KmwE4KEimBlwX//0D5CwAA//8DAFBL&#10;AQItABQABgAIAAAAIQC2gziS/gAAAOEBAAATAAAAAAAAAAAAAAAAAAAAAABbQ29udGVudF9UeXBl&#10;c10ueG1sUEsBAi0AFAAGAAgAAAAhADj9If/WAAAAlAEAAAsAAAAAAAAAAAAAAAAALwEAAF9yZWxz&#10;Ly5yZWxzUEsBAi0AFAAGAAgAAAAhALenWLydAgAAVAUAAA4AAAAAAAAAAAAAAAAALgIAAGRycy9l&#10;Mm9Eb2MueG1sUEsBAi0AFAAGAAgAAAAhAK907pzdAAAACAEAAA8AAAAAAAAAAAAAAAAA9wQAAGRy&#10;cy9kb3ducmV2LnhtbFBLBQYAAAAABAAEAPMAAAABBgAAAAA=&#10;" adj="17717" fillcolor="#31b6fd [3204]" strokecolor="#016194 [1604]" strokeweight="1.5pt">
                <v:stroke endcap="round"/>
              </v:shape>
            </w:pict>
          </mc:Fallback>
        </mc:AlternateContent>
      </w:r>
      <w:r w:rsidR="00D640D9" w:rsidRPr="00F720B6">
        <w:rPr>
          <w:rFonts w:ascii="Times New Roman" w:hAnsi="Times New Roman" w:cs="Times New Roman"/>
          <w:sz w:val="24"/>
          <w:szCs w:val="24"/>
        </w:rPr>
        <w:t>Обеспечение эксплуатации энергетического оборудования, проведение своевре</w:t>
      </w:r>
      <w:r w:rsidRPr="00F720B6">
        <w:rPr>
          <w:rFonts w:ascii="Times New Roman" w:hAnsi="Times New Roman" w:cs="Times New Roman"/>
          <w:sz w:val="24"/>
          <w:szCs w:val="24"/>
        </w:rPr>
        <w:t>менного текущего осмотра и качественного ремонта;</w:t>
      </w:r>
    </w:p>
    <w:p w:rsidR="00EF0F88" w:rsidRPr="00F720B6" w:rsidRDefault="00EF0F88" w:rsidP="00974E90">
      <w:pPr>
        <w:tabs>
          <w:tab w:val="left" w:pos="851"/>
        </w:tabs>
        <w:overflowPunct w:val="0"/>
        <w:autoSpaceDE w:val="0"/>
        <w:autoSpaceDN w:val="0"/>
        <w:adjustRightInd w:val="0"/>
        <w:spacing w:after="0" w:line="240" w:lineRule="auto"/>
        <w:jc w:val="both"/>
        <w:rPr>
          <w:rFonts w:ascii="Times New Roman" w:hAnsi="Times New Roman" w:cs="Times New Roman"/>
          <w:noProof/>
          <w:sz w:val="24"/>
          <w:szCs w:val="24"/>
          <w:lang w:eastAsia="ru-RU"/>
        </w:rPr>
      </w:pPr>
    </w:p>
    <w:p w:rsidR="00D640D9" w:rsidRPr="00F720B6" w:rsidRDefault="00EF0F88" w:rsidP="00EF0F88">
      <w:pPr>
        <w:tabs>
          <w:tab w:val="left" w:pos="851"/>
          <w:tab w:val="left" w:pos="1465"/>
        </w:tabs>
        <w:overflowPunct w:val="0"/>
        <w:autoSpaceDE w:val="0"/>
        <w:autoSpaceDN w:val="0"/>
        <w:adjustRightInd w:val="0"/>
        <w:spacing w:after="0" w:line="240" w:lineRule="auto"/>
        <w:ind w:left="1416"/>
        <w:jc w:val="both"/>
        <w:rPr>
          <w:rFonts w:ascii="Times New Roman" w:hAnsi="Times New Roman" w:cs="Times New Roman"/>
          <w:sz w:val="24"/>
          <w:szCs w:val="24"/>
        </w:rPr>
      </w:pPr>
      <w:r w:rsidRPr="00F720B6">
        <w:rPr>
          <w:rFonts w:ascii="Times New Roman" w:hAnsi="Times New Roman" w:cs="Times New Roman"/>
          <w:noProof/>
          <w:color w:val="1B48A1"/>
          <w:sz w:val="24"/>
          <w:szCs w:val="24"/>
          <w:lang w:eastAsia="ru-RU"/>
        </w:rPr>
        <mc:AlternateContent>
          <mc:Choice Requires="wps">
            <w:drawing>
              <wp:anchor distT="0" distB="0" distL="114300" distR="114300" simplePos="0" relativeHeight="251796480" behindDoc="0" locked="0" layoutInCell="1" allowOverlap="1" wp14:anchorId="108B11AA" wp14:editId="423172CF">
                <wp:simplePos x="0" y="0"/>
                <wp:positionH relativeFrom="column">
                  <wp:posOffset>144780</wp:posOffset>
                </wp:positionH>
                <wp:positionV relativeFrom="paragraph">
                  <wp:posOffset>61706</wp:posOffset>
                </wp:positionV>
                <wp:extent cx="508635" cy="182880"/>
                <wp:effectExtent l="0" t="19050" r="43815" b="45720"/>
                <wp:wrapNone/>
                <wp:docPr id="149" name="Стрелка вправо 149"/>
                <wp:cNvGraphicFramePr/>
                <a:graphic xmlns:a="http://schemas.openxmlformats.org/drawingml/2006/main">
                  <a:graphicData uri="http://schemas.microsoft.com/office/word/2010/wordprocessingShape">
                    <wps:wsp>
                      <wps:cNvSpPr/>
                      <wps:spPr>
                        <a:xfrm>
                          <a:off x="0" y="0"/>
                          <a:ext cx="508635" cy="182880"/>
                        </a:xfrm>
                        <a:prstGeom prst="rightArrow">
                          <a:avLst/>
                        </a:prstGeom>
                        <a:solidFill>
                          <a:srgbClr val="31B6FD"/>
                        </a:solidFill>
                        <a:ln w="19050" cap="rnd"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49" o:spid="_x0000_s1026" type="#_x0000_t13" style="position:absolute;margin-left:11.4pt;margin-top:4.85pt;width:40.05pt;height:14.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h2lgIAABUFAAAOAAAAZHJzL2Uyb0RvYy54bWysVM1uEzEQviPxDpbvdDdpUtKoSRUaBSFV&#10;baQW9ex4vT+S/xg72ZQT4k14gwqJC0jwCts3Yuzd9P+E2IN3xvP/zYyPjrdKko0AVxk9ob29lBKh&#10;uckqXUzox8vFmxElzjOdMWm0mNBr4ejx9PWro9qORd+URmYCCDrRblzbCS29t+MkcbwUirk9Y4VG&#10;YW5AMY8sFEkGrEbvSib9ND1IagOZBcOFc3g7b4V0Gv3nueD+PM+d8EROKObm4wnxXIUzmR6xcQHM&#10;lhXv0mD/kIVilcagd67mzDOyhuqZK1VxMM7kfo8blZg8r7iINWA1vfRJNRclsyLWguA4eweT+39u&#10;+dlmCaTKsHeDQ0o0U9ik5tvt19svzY/mV/OzuSHN9+YPsjf4/02CGoJWWzdG2wu7hI5zSAYEtjmo&#10;8MfayDYCfX0HtNh6wvFymI4O9oeUcBT1Rv3RKDYiuTe24Px7YRQJxIRCVZR+BmDqCDLbnDqPYdFg&#10;pxgiOiOrbFFJGRkoVicSyIZh5/d77w4W85A3mjxSk5rUmMNhOsTp4AwnEHSGlLIIidMFJUwWONnc&#10;Qwz9yNi9ECPGLlkm2sjDFL9d4Fb9eRKhiDlzZWsSQ3QmUgd/Ig5yV3NAvsU6UCuTXWMDwbST7Sxf&#10;VOjtlDm/ZICjjGXhevpzPHJpsFbTUZSUBj6/dB/0ccJQSkmNq4FAfFozEJTIDxpn77A3GIRdisxg&#10;+LaPDDyUrB5K9FqdGOxBDx8CyyMZ9L3ckTkYdYVbPAtRUcQ0x9gt5B1z4tuVxXeAi9ksquH+WOZP&#10;9YXlwXnAKeB4ub1iYLu58ThwZ2a3Rmz8ZHBa3WCpzWztTV7FqbrHFVsVGNy92LTunQjL/ZCPWvev&#10;2fQvAAAA//8DAFBLAwQUAAYACAAAACEA79bRcN0AAAAHAQAADwAAAGRycy9kb3ducmV2LnhtbEzO&#10;QUvDQBAF4Lvgf1hG8GY3RrRNzKSUgCLUQ42i1012zAazsyG7bdN/7/akx+EN733FeraDONDke8cI&#10;t4sEBHHrdM8dwsf7080KhA+KtRocE8KJPKzLy4tC5dod+Y0OdehELGGfKwQTwphL6VtDVvmFG4lj&#10;9u0mq0I8p07qSR1juR1kmiQP0qqe44JRI1WG2p96bxGWm348PVfZ67Y2u+rzhbdkvhrE66t58wgi&#10;0Bz+nuHMj3Qoo6lxe9ZeDAhpGuUBIVuCOMdJmoFoEO5W9yDLQv73l78AAAD//wMAUEsBAi0AFAAG&#10;AAgAAAAhALaDOJL+AAAA4QEAABMAAAAAAAAAAAAAAAAAAAAAAFtDb250ZW50X1R5cGVzXS54bWxQ&#10;SwECLQAUAAYACAAAACEAOP0h/9YAAACUAQAACwAAAAAAAAAAAAAAAAAvAQAAX3JlbHMvLnJlbHNQ&#10;SwECLQAUAAYACAAAACEAhGtIdpYCAAAVBQAADgAAAAAAAAAAAAAAAAAuAgAAZHJzL2Uyb0RvYy54&#10;bWxQSwECLQAUAAYACAAAACEA79bRcN0AAAAHAQAADwAAAAAAAAAAAAAAAADwBAAAZHJzL2Rvd25y&#10;ZXYueG1sUEsFBgAAAAAEAAQA8wAAAPoFAAAAAA==&#10;" adj="17717" fillcolor="#31b6fd" strokecolor="#2185ba" strokeweight="1.5pt">
                <v:stroke endcap="round"/>
              </v:shape>
            </w:pict>
          </mc:Fallback>
        </mc:AlternateContent>
      </w:r>
      <w:r w:rsidRPr="00F720B6">
        <w:rPr>
          <w:rFonts w:ascii="Times New Roman" w:hAnsi="Times New Roman" w:cs="Times New Roman"/>
          <w:sz w:val="24"/>
          <w:szCs w:val="24"/>
        </w:rPr>
        <w:t>Осуществление деятельности по оперативно-диспетчерскому управлению в зоне централизованного и децентрализованного электроснабжения на территории Октябрьского района;</w:t>
      </w:r>
    </w:p>
    <w:p w:rsidR="00EF0F88" w:rsidRPr="00F720B6" w:rsidRDefault="00EF0F88" w:rsidP="00EF0F88">
      <w:pPr>
        <w:tabs>
          <w:tab w:val="left" w:pos="851"/>
          <w:tab w:val="left" w:pos="1465"/>
        </w:tabs>
        <w:overflowPunct w:val="0"/>
        <w:autoSpaceDE w:val="0"/>
        <w:autoSpaceDN w:val="0"/>
        <w:adjustRightInd w:val="0"/>
        <w:spacing w:after="0" w:line="240" w:lineRule="auto"/>
        <w:ind w:left="1416"/>
        <w:jc w:val="both"/>
        <w:rPr>
          <w:rFonts w:ascii="Times New Roman" w:hAnsi="Times New Roman" w:cs="Times New Roman"/>
          <w:sz w:val="24"/>
          <w:szCs w:val="24"/>
        </w:rPr>
      </w:pPr>
      <w:r w:rsidRPr="00F720B6">
        <w:rPr>
          <w:rFonts w:ascii="Times New Roman" w:hAnsi="Times New Roman" w:cs="Times New Roman"/>
          <w:noProof/>
          <w:color w:val="1B48A1"/>
          <w:sz w:val="24"/>
          <w:szCs w:val="24"/>
          <w:lang w:eastAsia="ru-RU"/>
        </w:rPr>
        <mc:AlternateContent>
          <mc:Choice Requires="wps">
            <w:drawing>
              <wp:anchor distT="0" distB="0" distL="114300" distR="114300" simplePos="0" relativeHeight="251798528" behindDoc="0" locked="0" layoutInCell="1" allowOverlap="1" wp14:anchorId="7E0E570C" wp14:editId="072E5E20">
                <wp:simplePos x="0" y="0"/>
                <wp:positionH relativeFrom="column">
                  <wp:posOffset>145415</wp:posOffset>
                </wp:positionH>
                <wp:positionV relativeFrom="paragraph">
                  <wp:posOffset>165100</wp:posOffset>
                </wp:positionV>
                <wp:extent cx="508635" cy="182880"/>
                <wp:effectExtent l="0" t="19050" r="43815" b="45720"/>
                <wp:wrapNone/>
                <wp:docPr id="150" name="Стрелка вправо 150"/>
                <wp:cNvGraphicFramePr/>
                <a:graphic xmlns:a="http://schemas.openxmlformats.org/drawingml/2006/main">
                  <a:graphicData uri="http://schemas.microsoft.com/office/word/2010/wordprocessingShape">
                    <wps:wsp>
                      <wps:cNvSpPr/>
                      <wps:spPr>
                        <a:xfrm>
                          <a:off x="0" y="0"/>
                          <a:ext cx="508635" cy="182880"/>
                        </a:xfrm>
                        <a:prstGeom prst="rightArrow">
                          <a:avLst/>
                        </a:prstGeom>
                        <a:solidFill>
                          <a:srgbClr val="31B6FD"/>
                        </a:solidFill>
                        <a:ln w="19050" cap="rnd"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50" o:spid="_x0000_s1026" type="#_x0000_t13" style="position:absolute;margin-left:11.45pt;margin-top:13pt;width:40.05pt;height:14.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IDlQIAABUFAAAOAAAAZHJzL2Uyb0RvYy54bWysVM1uEzEQviPxDpbvdDdpU9KoSRUaBSFV&#10;baUW9ex4vT+S/xg72ZQT4k14gwqJC0jwCts3YuzdNOnPCbEH74zn/5sZH5+slSQrAa4yekx7eykl&#10;QnOTVboY04/X8zdDSpxnOmPSaDGmt8LRk8nrV8e1HYm+KY3MBBB0ot2otmNaem9HSeJ4KRRze8YK&#10;jcLcgGIeWSiSDFiN3pVM+ml6mNQGMguGC+fwdtYK6ST6z3PB/UWeO+GJHFPMzccT4rkIZzI5ZqMC&#10;mC0r3qXB/iELxSqNQR9czZhnZAnVM1eq4mCcyf0eNyoxeV5xEWvAanrpk2quSmZFrAXBcfYBJvf/&#10;3PLz1SWQKsPeDRAfzRQ2qfl2//X+S/Oj+dX8bO5I8735g+wd/n+ToIag1daN0PbKXkLHOSQDAusc&#10;VPhjbWQdgb59AFqsPeF4OUiHh/sDSjiKesP+cBh9JltjC86/F0aRQIwpVEXppwCmjiCz1ZnzGBYN&#10;NoohojOyyuaVlJGBYnEqgawYdn6/9+5wPgt5o8kjNalJjTkcpaF6znACQWdIKYuQOF1QwmSBk809&#10;xNCPjN0LMWLskmWijTxI8dsEbtWfJxGKmDFXtiYxRGcidfAn4iB3NQfkW6wDtTDZLTYQTDvZzvJ5&#10;hd7OmPOXDHCUsSxcT3+BRy4N1mo6ipLSwOeX7oM+ThhKKalxNRCIT0sGghL5QePsHfUODsIuReZg&#10;8LaPDOxKFrsSvVSnBnvQw4fA8kgGfS83ZA5G3eAWT0NUFDHNMXYLecec+nZl8R3gYjqNarg/lvkz&#10;fWV5cB5wCjher28Y2G5uPA7cudmsERs9GZxWN1hqM116k1dxqra4YqsCg7sXm9a9E2G5d/motX3N&#10;Jn8BAAD//wMAUEsDBBQABgAIAAAAIQCPwJuu3gAAAAgBAAAPAAAAZHJzL2Rvd25yZXYueG1sTI9B&#10;T8MwDIXvSPyHyEjcWEqBsZWm01QJhDQOUKZxTRvTVDRO1WRb9+/xTnCyrff0/L18NbleHHAMnScF&#10;t7MEBFLjTUetgu3n880CRIiajO49oYITBlgVlxe5zow/0gceqtgKDqGQaQU2xiGTMjQWnQ4zPyCx&#10;9u1HpyOfYyvNqI8c7nqZJslcOt0Rf7B6wNJi81PtnYLHdTecXsrl26ay7+XulTZov2qlrq+m9ROI&#10;iFP8M8MZn9GhYKba78kE0StI0yU7ec650llP7nipFTzcL0AWufxfoPgFAAD//wMAUEsBAi0AFAAG&#10;AAgAAAAhALaDOJL+AAAA4QEAABMAAAAAAAAAAAAAAAAAAAAAAFtDb250ZW50X1R5cGVzXS54bWxQ&#10;SwECLQAUAAYACAAAACEAOP0h/9YAAACUAQAACwAAAAAAAAAAAAAAAAAvAQAAX3JlbHMvLnJlbHNQ&#10;SwECLQAUAAYACAAAACEACWsSA5UCAAAVBQAADgAAAAAAAAAAAAAAAAAuAgAAZHJzL2Uyb0RvYy54&#10;bWxQSwECLQAUAAYACAAAACEAj8Cbrt4AAAAIAQAADwAAAAAAAAAAAAAAAADvBAAAZHJzL2Rvd25y&#10;ZXYueG1sUEsFBgAAAAAEAAQA8wAAAPoFAAAAAA==&#10;" adj="17717" fillcolor="#31b6fd" strokecolor="#2185ba" strokeweight="1.5pt">
                <v:stroke endcap="round"/>
              </v:shape>
            </w:pict>
          </mc:Fallback>
        </mc:AlternateContent>
      </w:r>
    </w:p>
    <w:p w:rsidR="00EF0F88" w:rsidRPr="00F720B6" w:rsidRDefault="00EF0F88" w:rsidP="00EF0F88">
      <w:pPr>
        <w:tabs>
          <w:tab w:val="left" w:pos="851"/>
          <w:tab w:val="left" w:pos="1465"/>
        </w:tabs>
        <w:overflowPunct w:val="0"/>
        <w:autoSpaceDE w:val="0"/>
        <w:autoSpaceDN w:val="0"/>
        <w:adjustRightInd w:val="0"/>
        <w:spacing w:after="0" w:line="240" w:lineRule="auto"/>
        <w:ind w:left="1416"/>
        <w:jc w:val="both"/>
        <w:rPr>
          <w:rFonts w:ascii="Times New Roman" w:hAnsi="Times New Roman" w:cs="Times New Roman"/>
          <w:sz w:val="24"/>
          <w:szCs w:val="24"/>
        </w:rPr>
      </w:pPr>
      <w:r w:rsidRPr="00F720B6">
        <w:rPr>
          <w:rFonts w:ascii="Times New Roman" w:hAnsi="Times New Roman" w:cs="Times New Roman"/>
          <w:sz w:val="24"/>
          <w:szCs w:val="24"/>
        </w:rPr>
        <w:t>Выполнение строительно-монтажных и пусконаладочных работ;</w:t>
      </w:r>
    </w:p>
    <w:p w:rsidR="00EF0F88" w:rsidRPr="00F720B6" w:rsidRDefault="00EF0F88" w:rsidP="00EF0F88">
      <w:pPr>
        <w:tabs>
          <w:tab w:val="left" w:pos="851"/>
          <w:tab w:val="left" w:pos="1465"/>
        </w:tabs>
        <w:overflowPunct w:val="0"/>
        <w:autoSpaceDE w:val="0"/>
        <w:autoSpaceDN w:val="0"/>
        <w:adjustRightInd w:val="0"/>
        <w:spacing w:after="0" w:line="240" w:lineRule="auto"/>
        <w:ind w:left="1416"/>
        <w:jc w:val="both"/>
        <w:rPr>
          <w:rFonts w:ascii="Times New Roman" w:hAnsi="Times New Roman" w:cs="Times New Roman"/>
          <w:noProof/>
          <w:sz w:val="24"/>
          <w:szCs w:val="24"/>
          <w:lang w:eastAsia="ru-RU"/>
        </w:rPr>
      </w:pPr>
    </w:p>
    <w:p w:rsidR="00D640D9" w:rsidRPr="00F720B6" w:rsidRDefault="00EF0F88" w:rsidP="00EF0F88">
      <w:pPr>
        <w:tabs>
          <w:tab w:val="left" w:pos="1465"/>
        </w:tabs>
        <w:overflowPunct w:val="0"/>
        <w:autoSpaceDE w:val="0"/>
        <w:autoSpaceDN w:val="0"/>
        <w:adjustRightInd w:val="0"/>
        <w:spacing w:after="0" w:line="240" w:lineRule="auto"/>
        <w:ind w:left="1465"/>
        <w:jc w:val="both"/>
        <w:rPr>
          <w:rFonts w:ascii="Times New Roman" w:hAnsi="Times New Roman" w:cs="Times New Roman"/>
          <w:noProof/>
          <w:sz w:val="24"/>
          <w:szCs w:val="24"/>
          <w:lang w:eastAsia="ru-RU"/>
        </w:rPr>
      </w:pPr>
      <w:r w:rsidRPr="00F720B6">
        <w:rPr>
          <w:rFonts w:ascii="Times New Roman" w:hAnsi="Times New Roman" w:cs="Times New Roman"/>
          <w:noProof/>
          <w:color w:val="1B48A1"/>
          <w:sz w:val="24"/>
          <w:szCs w:val="24"/>
          <w:lang w:eastAsia="ru-RU"/>
        </w:rPr>
        <mc:AlternateContent>
          <mc:Choice Requires="wps">
            <w:drawing>
              <wp:anchor distT="0" distB="0" distL="114300" distR="114300" simplePos="0" relativeHeight="251800576" behindDoc="0" locked="0" layoutInCell="1" allowOverlap="1" wp14:anchorId="18DDA15B" wp14:editId="0983EE96">
                <wp:simplePos x="0" y="0"/>
                <wp:positionH relativeFrom="column">
                  <wp:posOffset>146685</wp:posOffset>
                </wp:positionH>
                <wp:positionV relativeFrom="paragraph">
                  <wp:posOffset>6212</wp:posOffset>
                </wp:positionV>
                <wp:extent cx="508635" cy="182880"/>
                <wp:effectExtent l="0" t="19050" r="43815" b="45720"/>
                <wp:wrapNone/>
                <wp:docPr id="151" name="Стрелка вправо 151"/>
                <wp:cNvGraphicFramePr/>
                <a:graphic xmlns:a="http://schemas.openxmlformats.org/drawingml/2006/main">
                  <a:graphicData uri="http://schemas.microsoft.com/office/word/2010/wordprocessingShape">
                    <wps:wsp>
                      <wps:cNvSpPr/>
                      <wps:spPr>
                        <a:xfrm>
                          <a:off x="0" y="0"/>
                          <a:ext cx="508635" cy="182880"/>
                        </a:xfrm>
                        <a:prstGeom prst="rightArrow">
                          <a:avLst/>
                        </a:prstGeom>
                        <a:solidFill>
                          <a:srgbClr val="31B6FD"/>
                        </a:solidFill>
                        <a:ln w="19050" cap="rnd"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51" o:spid="_x0000_s1026" type="#_x0000_t13" style="position:absolute;margin-left:11.55pt;margin-top:.5pt;width:40.05pt;height:14.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gIAABUFAAAOAAAAZHJzL2Uyb0RvYy54bWysVM1uEzEQviPxDpbvdDdpU9KoSRUaBSFV&#10;baUW9ex4vT+S/xg72ZQT4k14gwqJC0jwCts3YuzdNOnPCbEH74zn/5sZH5+slSQrAa4yekx7eykl&#10;QnOTVboY04/X8zdDSpxnOmPSaDGmt8LRk8nrV8e1HYm+KY3MBBB0ot2otmNaem9HSeJ4KRRze8YK&#10;jcLcgGIeWSiSDFiN3pVM+ml6mNQGMguGC+fwdtYK6ST6z3PB/UWeO+GJHFPMzccT4rkIZzI5ZqMC&#10;mC0r3qXB/iELxSqNQR9czZhnZAnVM1eq4mCcyf0eNyoxeV5xEWvAanrpk2quSmZFrAXBcfYBJvf/&#10;3PLz1SWQKsPeDXqUaKawSc23+6/3X5ofza/mZ3NHmu/NH2Tv8P+bBDUErbZuhLZX9hI6ziEZEFjn&#10;oMIfayPrCPTtA9Bi7QnHy0E6PNwfUMJR1Bv2h8PYiGRrbMH598IoEogxhaoo/RTA1BFktjpzHsOi&#10;wUYxRHRGVtm8kjIyUCxOJZAVw87v994dzmchbzR5pCY1qTGHo3SA08EZTiDoDCllERKnC0qYLHCy&#10;uYcY+pGxeyFGjF2yTLSRByl+m8Ct+vMkQhEz5srWJIboTKQO/kQc5K7mgHyLdaAWJrvFBoJpJ9tZ&#10;Pq/Q2xlz/pIBjjKWhevpL/DIpcFaTUdRUhr4/NJ90McJQyklNa4GAvFpyUBQIj9onL2j3sFB2KXI&#10;HAze9pGBXcliV6KX6tRgD3C6MLtIBn0vN2QORt3gFk9DVBQxzTF2C3nHnPp2ZfEd4GI6jWq4P5b5&#10;M31leXAecAo4Xq9vGNhubjwO3LnZrBEbPRmcVjdYajNdepNXcaq2uGKrAoO7F5vWvRNhuXf5qLV9&#10;zSZ/AQAA//8DAFBLAwQUAAYACAAAACEAyQXFdd0AAAAHAQAADwAAAGRycy9kb3ducmV2LnhtbEyP&#10;wU7DMBBE70j8g7VI3KjTVII2jVNVkUBI5QAB0asTL3FEvI5it03/nu2JHndmNPsm30yuF0ccQ+dJ&#10;wXyWgEBqvOmoVfD1+fywBBGiJqN7T6jgjAE2xe1NrjPjT/SBxyq2gksoZFqBjXHIpAyNRafDzA9I&#10;7P340enI59hKM+oTl7tepknyKJ3uiD9YPWBpsfmtDk7B07Ybzi/l6m1X2ffy+5V2aPe1Uvd303YN&#10;IuIU/8NwwWd0KJip9gcyQfQK0sWck6zzooudLFIQNeurJcgil9f8xR8AAAD//wMAUEsBAi0AFAAG&#10;AAgAAAAhALaDOJL+AAAA4QEAABMAAAAAAAAAAAAAAAAAAAAAAFtDb250ZW50X1R5cGVzXS54bWxQ&#10;SwECLQAUAAYACAAAACEAOP0h/9YAAACUAQAACwAAAAAAAAAAAAAAAAAvAQAAX3JlbHMvLnJlbHNQ&#10;SwECLQAUAAYACAAAACEAv55PvpYCAAAVBQAADgAAAAAAAAAAAAAAAAAuAgAAZHJzL2Uyb0RvYy54&#10;bWxQSwECLQAUAAYACAAAACEAyQXFdd0AAAAHAQAADwAAAAAAAAAAAAAAAADwBAAAZHJzL2Rvd25y&#10;ZXYueG1sUEsFBgAAAAAEAAQA8wAAAPoFAAAAAA==&#10;" adj="17717" fillcolor="#31b6fd" strokecolor="#2185ba" strokeweight="1.5pt">
                <v:stroke endcap="round"/>
              </v:shape>
            </w:pict>
          </mc:Fallback>
        </mc:AlternateContent>
      </w:r>
      <w:r w:rsidRPr="00F720B6">
        <w:rPr>
          <w:rFonts w:ascii="Times New Roman" w:hAnsi="Times New Roman" w:cs="Times New Roman"/>
          <w:noProof/>
          <w:sz w:val="24"/>
          <w:szCs w:val="24"/>
          <w:lang w:eastAsia="ru-RU"/>
        </w:rPr>
        <w:t>Технологическое присоединение потребителей к электрическим сетям.</w:t>
      </w:r>
    </w:p>
    <w:p w:rsidR="00D640D9" w:rsidRPr="00EF0F88" w:rsidRDefault="00D640D9" w:rsidP="00974E90">
      <w:pPr>
        <w:tabs>
          <w:tab w:val="left" w:pos="851"/>
        </w:tabs>
        <w:overflowPunct w:val="0"/>
        <w:autoSpaceDE w:val="0"/>
        <w:autoSpaceDN w:val="0"/>
        <w:adjustRightInd w:val="0"/>
        <w:spacing w:after="0" w:line="240" w:lineRule="auto"/>
        <w:jc w:val="both"/>
        <w:rPr>
          <w:rFonts w:ascii="Arial" w:hAnsi="Arial" w:cs="Arial"/>
          <w:noProof/>
          <w:sz w:val="24"/>
          <w:szCs w:val="24"/>
          <w:lang w:eastAsia="ru-RU"/>
        </w:rPr>
      </w:pPr>
    </w:p>
    <w:p w:rsidR="00C3797B" w:rsidRDefault="00361ECB" w:rsidP="00974E90">
      <w:pPr>
        <w:tabs>
          <w:tab w:val="left" w:pos="851"/>
        </w:tabs>
        <w:overflowPunct w:val="0"/>
        <w:autoSpaceDE w:val="0"/>
        <w:autoSpaceDN w:val="0"/>
        <w:adjustRightInd w:val="0"/>
        <w:spacing w:after="0" w:line="240" w:lineRule="auto"/>
        <w:jc w:val="both"/>
        <w:rPr>
          <w:rFonts w:ascii="Times New Roman" w:hAnsi="Times New Roman" w:cs="Times New Roman"/>
          <w:b/>
          <w:color w:val="1B48A1"/>
          <w:sz w:val="32"/>
          <w:szCs w:val="32"/>
        </w:rPr>
      </w:pPr>
      <w:r w:rsidRPr="00361ECB">
        <w:rPr>
          <w:rFonts w:ascii="Times New Roman" w:hAnsi="Times New Roman" w:cs="Times New Roman"/>
          <w:b/>
          <w:color w:val="1B48A1"/>
          <w:sz w:val="32"/>
          <w:szCs w:val="32"/>
        </w:rPr>
        <w:t>Регион обслуживания</w:t>
      </w:r>
    </w:p>
    <w:p w:rsidR="00361ECB" w:rsidRPr="00361ECB" w:rsidRDefault="00361ECB" w:rsidP="00974E90">
      <w:pPr>
        <w:tabs>
          <w:tab w:val="left" w:pos="851"/>
        </w:tabs>
        <w:overflowPunct w:val="0"/>
        <w:autoSpaceDE w:val="0"/>
        <w:autoSpaceDN w:val="0"/>
        <w:adjustRightInd w:val="0"/>
        <w:spacing w:after="0" w:line="240" w:lineRule="auto"/>
        <w:jc w:val="both"/>
        <w:rPr>
          <w:rFonts w:ascii="Times New Roman" w:hAnsi="Times New Roman" w:cs="Times New Roman"/>
          <w:b/>
          <w:color w:val="1B48A1"/>
          <w:sz w:val="32"/>
          <w:szCs w:val="32"/>
        </w:rPr>
      </w:pPr>
    </w:p>
    <w:p w:rsidR="00C3797B" w:rsidRPr="003956F5" w:rsidRDefault="00361ECB" w:rsidP="00974E9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1684474" wp14:editId="1816D60F">
            <wp:extent cx="3234906" cy="4054415"/>
            <wp:effectExtent l="0" t="0" r="3810" b="381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Района.jpg"/>
                    <pic:cNvPicPr/>
                  </pic:nvPicPr>
                  <pic:blipFill>
                    <a:blip r:embed="rId11">
                      <a:extLst>
                        <a:ext uri="{28A0092B-C50C-407E-A947-70E740481C1C}">
                          <a14:useLocalDpi xmlns:a14="http://schemas.microsoft.com/office/drawing/2010/main" val="0"/>
                        </a:ext>
                      </a:extLst>
                    </a:blip>
                    <a:stretch>
                      <a:fillRect/>
                    </a:stretch>
                  </pic:blipFill>
                  <pic:spPr>
                    <a:xfrm>
                      <a:off x="0" y="0"/>
                      <a:ext cx="3233365" cy="4052484"/>
                    </a:xfrm>
                    <a:prstGeom prst="rect">
                      <a:avLst/>
                    </a:prstGeom>
                  </pic:spPr>
                </pic:pic>
              </a:graphicData>
            </a:graphic>
          </wp:inline>
        </w:drawing>
      </w:r>
    </w:p>
    <w:p w:rsidR="00A41D50" w:rsidRDefault="00A41D50" w:rsidP="006D2798">
      <w:pPr>
        <w:spacing w:after="0" w:line="240" w:lineRule="auto"/>
        <w:jc w:val="center"/>
        <w:rPr>
          <w:rFonts w:ascii="Times New Roman" w:hAnsi="Times New Roman" w:cs="Times New Roman"/>
          <w:b/>
          <w:color w:val="1787D3"/>
          <w:sz w:val="48"/>
          <w:szCs w:val="48"/>
          <w14:shadow w14:blurRad="114300" w14:dist="0" w14:dir="0" w14:sx="0" w14:sy="0" w14:kx="0" w14:ky="0" w14:algn="none">
            <w14:srgbClr w14:val="000000"/>
          </w14:shadow>
          <w14:textOutline w14:w="0" w14:cap="flat" w14:cmpd="sng" w14:algn="ctr">
            <w14:noFill/>
            <w14:prstDash w14:val="solid"/>
            <w14:round/>
          </w14:textOutline>
        </w:rPr>
      </w:pPr>
    </w:p>
    <w:p w:rsidR="00F720B6" w:rsidRDefault="00F720B6" w:rsidP="006D2798">
      <w:pPr>
        <w:spacing w:after="0" w:line="240" w:lineRule="auto"/>
        <w:jc w:val="center"/>
        <w:rPr>
          <w:rFonts w:ascii="Times New Roman" w:hAnsi="Times New Roman" w:cs="Times New Roman"/>
          <w:b/>
          <w:color w:val="1787D3"/>
          <w:sz w:val="48"/>
          <w:szCs w:val="48"/>
          <w14:shadow w14:blurRad="114300" w14:dist="0" w14:dir="0" w14:sx="0" w14:sy="0" w14:kx="0" w14:ky="0" w14:algn="none">
            <w14:srgbClr w14:val="000000"/>
          </w14:shadow>
          <w14:textOutline w14:w="0" w14:cap="flat" w14:cmpd="sng" w14:algn="ctr">
            <w14:noFill/>
            <w14:prstDash w14:val="solid"/>
            <w14:round/>
          </w14:textOutline>
        </w:rPr>
      </w:pPr>
    </w:p>
    <w:p w:rsidR="00A41D50" w:rsidRDefault="00A41D50" w:rsidP="005D76FE">
      <w:pPr>
        <w:spacing w:after="0" w:line="240" w:lineRule="auto"/>
        <w:rPr>
          <w:rFonts w:ascii="Times New Roman" w:hAnsi="Times New Roman" w:cs="Times New Roman"/>
          <w:b/>
          <w:color w:val="1787D3"/>
          <w:sz w:val="48"/>
          <w:szCs w:val="48"/>
          <w14:shadow w14:blurRad="114300" w14:dist="0" w14:dir="0" w14:sx="0" w14:sy="0" w14:kx="0" w14:ky="0" w14:algn="none">
            <w14:srgbClr w14:val="000000"/>
          </w14:shadow>
          <w14:textOutline w14:w="0" w14:cap="flat" w14:cmpd="sng" w14:algn="ctr">
            <w14:noFill/>
            <w14:prstDash w14:val="solid"/>
            <w14:round/>
          </w14:textOutline>
        </w:rPr>
      </w:pPr>
    </w:p>
    <w:p w:rsidR="006D2798" w:rsidRPr="008B16A2" w:rsidRDefault="006D2798" w:rsidP="006D2798">
      <w:pPr>
        <w:spacing w:after="0" w:line="240" w:lineRule="auto"/>
        <w:jc w:val="center"/>
        <w:rPr>
          <w:rFonts w:ascii="Times New Roman" w:hAnsi="Times New Roman" w:cs="Times New Roman"/>
          <w:b/>
          <w:color w:val="1787D3"/>
          <w:sz w:val="48"/>
          <w:szCs w:val="48"/>
          <w14:shadow w14:blurRad="114300" w14:dist="0" w14:dir="0" w14:sx="0" w14:sy="0" w14:kx="0" w14:ky="0" w14:algn="none">
            <w14:srgbClr w14:val="000000"/>
          </w14:shadow>
          <w14:textOutline w14:w="0" w14:cap="flat" w14:cmpd="sng" w14:algn="ctr">
            <w14:noFill/>
            <w14:prstDash w14:val="solid"/>
            <w14:round/>
          </w14:textOutline>
        </w:rPr>
      </w:pPr>
      <w:r w:rsidRPr="008B16A2">
        <w:rPr>
          <w:rFonts w:ascii="Times New Roman" w:hAnsi="Times New Roman" w:cs="Times New Roman"/>
          <w:b/>
          <w:color w:val="1787D3"/>
          <w:sz w:val="48"/>
          <w:szCs w:val="48"/>
          <w14:shadow w14:blurRad="114300" w14:dist="0" w14:dir="0" w14:sx="0" w14:sy="0" w14:kx="0" w14:ky="0" w14:algn="none">
            <w14:srgbClr w14:val="000000"/>
          </w14:shadow>
          <w14:textOutline w14:w="0" w14:cap="flat" w14:cmpd="sng" w14:algn="ctr">
            <w14:noFill/>
            <w14:prstDash w14:val="solid"/>
            <w14:round/>
          </w14:textOutline>
        </w:rPr>
        <w:lastRenderedPageBreak/>
        <w:t xml:space="preserve">Производственная деятельность </w:t>
      </w:r>
    </w:p>
    <w:p w:rsidR="000E2741" w:rsidRDefault="000E2741" w:rsidP="00EF0F88">
      <w:pPr>
        <w:spacing w:after="0" w:line="240" w:lineRule="auto"/>
        <w:jc w:val="center"/>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pPr>
    </w:p>
    <w:p w:rsidR="00AC4DA0" w:rsidRPr="008B16A2" w:rsidRDefault="000E2741" w:rsidP="000E2741">
      <w:pPr>
        <w:spacing w:after="0" w:line="240" w:lineRule="auto"/>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r w:rsidRPr="008B16A2">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t>СТРУКТУРА И ХАРАКТЕРИСТИКА ЭЛЕКТРОСЕТЕВЫХ ОБЪЕКТОВ</w:t>
      </w:r>
      <w:r w:rsidR="00117202">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t xml:space="preserve"> </w:t>
      </w: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A5728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ab/>
      </w: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ab/>
      </w:r>
    </w:p>
    <w:p w:rsidR="001211D0" w:rsidRPr="008B16A2" w:rsidRDefault="002B351C" w:rsidP="00790715">
      <w:pPr>
        <w:spacing w:after="0" w:line="240" w:lineRule="auto"/>
        <w:ind w:left="4956" w:right="-1" w:firstLine="289"/>
        <w:rPr>
          <w:rFonts w:ascii="Times New Roman" w:hAnsi="Times New Roman" w:cs="Times New Roman"/>
          <w:b/>
          <w:noProof/>
          <w:color w:val="1787D3"/>
          <w:sz w:val="24"/>
          <w:szCs w:val="28"/>
          <w:lang w:eastAsia="ru-RU"/>
        </w:rPr>
      </w:pPr>
      <w:r>
        <w:rPr>
          <w:rFonts w:ascii="Times New Roman" w:hAnsi="Times New Roman" w:cs="Times New Roman"/>
          <w:sz w:val="24"/>
          <w:szCs w:val="28"/>
          <w14:shadow w14:blurRad="114300" w14:dist="0" w14:dir="0" w14:sx="0" w14:sy="0" w14:kx="0" w14:ky="0" w14:algn="none">
            <w14:srgbClr w14:val="000000"/>
          </w14:shadow>
          <w14:textOutline w14:w="0" w14:cap="flat" w14:cmpd="sng" w14:algn="ctr">
            <w14:noFill/>
            <w14:prstDash w14:val="solid"/>
            <w14:round/>
          </w14:textOutline>
        </w:rPr>
        <w:t>Общее количество подстанций</w:t>
      </w:r>
      <w:r w:rsidR="001211D0" w:rsidRPr="008B16A2">
        <w:rPr>
          <w:rFonts w:ascii="Times New Roman" w:hAnsi="Times New Roman" w:cs="Times New Roman"/>
          <w:b/>
          <w:noProof/>
          <w:color w:val="1787D3"/>
          <w:sz w:val="24"/>
          <w:szCs w:val="28"/>
          <w:lang w:eastAsia="ru-RU"/>
        </w:rPr>
        <w:t xml:space="preserve"> </w:t>
      </w:r>
    </w:p>
    <w:p w:rsidR="001211D0" w:rsidRDefault="001211D0" w:rsidP="001211D0">
      <w:pPr>
        <w:spacing w:after="0" w:line="240" w:lineRule="auto"/>
        <w:ind w:right="-1"/>
        <w:rPr>
          <w:rFonts w:ascii="Times New Roman" w:hAnsi="Times New Roman" w:cs="Times New Roman"/>
          <w:b/>
          <w:noProof/>
          <w:color w:val="1787D3"/>
          <w:sz w:val="28"/>
          <w:szCs w:val="32"/>
          <w:lang w:eastAsia="ru-RU"/>
        </w:rPr>
      </w:pPr>
      <w:r>
        <w:rPr>
          <w:rFonts w:ascii="Times New Roman" w:hAnsi="Times New Roman" w:cs="Times New Roman"/>
          <w:b/>
          <w:noProof/>
          <w:color w:val="1787D3"/>
          <w:sz w:val="28"/>
          <w:szCs w:val="32"/>
          <w:lang w:eastAsia="ru-RU"/>
        </w:rPr>
        <w:drawing>
          <wp:anchor distT="0" distB="0" distL="114300" distR="114300" simplePos="0" relativeHeight="251813888" behindDoc="1" locked="0" layoutInCell="1" allowOverlap="1" wp14:anchorId="7A33D27F" wp14:editId="311F3BA3">
            <wp:simplePos x="0" y="0"/>
            <wp:positionH relativeFrom="column">
              <wp:posOffset>99695</wp:posOffset>
            </wp:positionH>
            <wp:positionV relativeFrom="paragraph">
              <wp:posOffset>113665</wp:posOffset>
            </wp:positionV>
            <wp:extent cx="3081655" cy="1732915"/>
            <wp:effectExtent l="0" t="0" r="4445" b="635"/>
            <wp:wrapThrough wrapText="bothSides">
              <wp:wrapPolygon edited="0">
                <wp:start x="0" y="0"/>
                <wp:lineTo x="0" y="21370"/>
                <wp:lineTo x="21498" y="21370"/>
                <wp:lineTo x="21498" y="0"/>
                <wp:lineTo x="0" y="0"/>
              </wp:wrapPolygon>
            </wp:wrapThrough>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4_1442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55" cy="1732915"/>
                    </a:xfrm>
                    <a:prstGeom prst="rect">
                      <a:avLst/>
                    </a:prstGeom>
                  </pic:spPr>
                </pic:pic>
              </a:graphicData>
            </a:graphic>
            <wp14:sizeRelH relativeFrom="page">
              <wp14:pctWidth>0</wp14:pctWidth>
            </wp14:sizeRelH>
            <wp14:sizeRelV relativeFrom="page">
              <wp14:pctHeight>0</wp14:pctHeight>
            </wp14:sizeRelV>
          </wp:anchor>
        </w:drawing>
      </w:r>
    </w:p>
    <w:p w:rsidR="008B16A2" w:rsidRDefault="008B16A2" w:rsidP="001211D0">
      <w:pPr>
        <w:spacing w:after="0" w:line="240" w:lineRule="auto"/>
        <w:ind w:right="-1"/>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8B16A2" w:rsidRDefault="008B16A2" w:rsidP="001211D0">
      <w:pPr>
        <w:spacing w:after="0" w:line="240" w:lineRule="auto"/>
        <w:ind w:right="-1"/>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2D210C" w:rsidP="008B16A2">
      <w:pPr>
        <w:spacing w:after="0" w:line="240" w:lineRule="auto"/>
        <w:ind w:right="-1" w:firstLine="708"/>
        <w:rPr>
          <w:rFonts w:ascii="Arial" w:hAnsi="Arial" w:cs="Arial"/>
          <w:b/>
          <w:color w:val="1787D3"/>
          <w:sz w:val="96"/>
          <w:szCs w:val="96"/>
          <w:u w:val="single"/>
          <w14:shadow w14:blurRad="114300" w14:dist="0" w14:dir="0" w14:sx="0" w14:sy="0" w14:kx="0" w14:ky="0" w14:algn="none">
            <w14:srgbClr w14:val="000000"/>
          </w14:shadow>
          <w14:textOutline w14:w="0" w14:cap="flat" w14:cmpd="sng" w14:algn="ctr">
            <w14:noFill/>
            <w14:prstDash w14:val="solid"/>
            <w14:round/>
          </w14:textOutline>
        </w:rPr>
      </w:pP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173</w:t>
      </w:r>
      <w:r w:rsidR="002B351C">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 xml:space="preserve"> </w:t>
      </w:r>
      <w:r w:rsidR="00746D5F">
        <w:rPr>
          <w:rFonts w:ascii="Arial" w:hAnsi="Arial" w:cs="Arial"/>
          <w:b/>
          <w:color w:val="1787D3"/>
          <w:sz w:val="52"/>
          <w:szCs w:val="52"/>
          <w14:shadow w14:blurRad="114300" w14:dist="0" w14:dir="0" w14:sx="0" w14:sy="0" w14:kx="0" w14:ky="0" w14:algn="none">
            <w14:srgbClr w14:val="000000"/>
          </w14:shadow>
          <w14:textOutline w14:w="0" w14:cap="flat" w14:cmpd="sng" w14:algn="ctr">
            <w14:noFill/>
            <w14:prstDash w14:val="solid"/>
            <w14:round/>
          </w14:textOutline>
        </w:rPr>
        <w:t>шт</w:t>
      </w:r>
      <w:r w:rsidR="00F720B6">
        <w:rPr>
          <w:rFonts w:ascii="Arial" w:hAnsi="Arial" w:cs="Arial"/>
          <w:b/>
          <w:color w:val="1787D3"/>
          <w:sz w:val="52"/>
          <w:szCs w:val="52"/>
          <w14:shadow w14:blurRad="114300" w14:dist="0" w14:dir="0" w14:sx="0" w14:sy="0" w14:kx="0" w14:ky="0" w14:algn="none">
            <w14:srgbClr w14:val="000000"/>
          </w14:shadow>
          <w14:textOutline w14:w="0" w14:cap="flat" w14:cmpd="sng" w14:algn="ctr">
            <w14:noFill/>
            <w14:prstDash w14:val="solid"/>
            <w14:round/>
          </w14:textOutline>
        </w:rPr>
        <w:t>.</w:t>
      </w:r>
    </w:p>
    <w:p w:rsidR="008B16A2" w:rsidRPr="008B16A2" w:rsidRDefault="008B16A2" w:rsidP="008B16A2">
      <w:pPr>
        <w:spacing w:after="0" w:line="240" w:lineRule="auto"/>
        <w:ind w:right="-1" w:firstLine="708"/>
        <w:rPr>
          <w:rFonts w:ascii="Arial" w:hAnsi="Arial" w:cs="Arial"/>
          <w:sz w:val="96"/>
          <w:szCs w:val="96"/>
          <w:u w:val="single"/>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201D4C" w:rsidRDefault="00201D4C" w:rsidP="00201D4C">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1211D0"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noProof/>
          <w:color w:val="1787D3"/>
          <w:sz w:val="28"/>
          <w:szCs w:val="32"/>
          <w:lang w:eastAsia="ru-RU"/>
        </w:rPr>
        <w:drawing>
          <wp:anchor distT="0" distB="0" distL="114300" distR="114300" simplePos="0" relativeHeight="251812864" behindDoc="1" locked="0" layoutInCell="1" allowOverlap="1" wp14:anchorId="163FAC77" wp14:editId="23C81950">
            <wp:simplePos x="0" y="0"/>
            <wp:positionH relativeFrom="column">
              <wp:posOffset>100965</wp:posOffset>
            </wp:positionH>
            <wp:positionV relativeFrom="paragraph">
              <wp:posOffset>131445</wp:posOffset>
            </wp:positionV>
            <wp:extent cx="3086100" cy="2313940"/>
            <wp:effectExtent l="0" t="0" r="0" b="0"/>
            <wp:wrapThrough wrapText="bothSides">
              <wp:wrapPolygon edited="0">
                <wp:start x="0" y="0"/>
                <wp:lineTo x="0" y="21339"/>
                <wp:lineTo x="21467" y="21339"/>
                <wp:lineTo x="21467" y="0"/>
                <wp:lineTo x="0" y="0"/>
              </wp:wrapPolygon>
            </wp:wrapThrough>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00" cy="2313940"/>
                    </a:xfrm>
                    <a:prstGeom prst="rect">
                      <a:avLst/>
                    </a:prstGeom>
                  </pic:spPr>
                </pic:pic>
              </a:graphicData>
            </a:graphic>
            <wp14:sizeRelH relativeFrom="page">
              <wp14:pctWidth>0</wp14:pctWidth>
            </wp14:sizeRelH>
            <wp14:sizeRelV relativeFrom="page">
              <wp14:pctHeight>0</wp14:pctHeight>
            </wp14:sizeRelV>
          </wp:anchor>
        </w:drawing>
      </w:r>
    </w:p>
    <w:p w:rsidR="001211D0" w:rsidRDefault="001211D0" w:rsidP="001211D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sz w:val="24"/>
          <w:szCs w:val="32"/>
          <w14:shadow w14:blurRad="114300" w14:dist="0" w14:dir="0" w14:sx="0" w14:sy="0" w14:kx="0" w14:ky="0" w14:algn="none">
            <w14:srgbClr w14:val="000000"/>
          </w14:shadow>
          <w14:textOutline w14:w="0" w14:cap="flat" w14:cmpd="sng" w14:algn="ctr">
            <w14:noFill/>
            <w14:prstDash w14:val="solid"/>
            <w14:round/>
          </w14:textOutline>
        </w:rPr>
        <w:t>Общая протяженность</w:t>
      </w:r>
      <w:r w:rsidR="008B16A2">
        <w:rPr>
          <w:rFonts w:ascii="Times New Roman" w:hAnsi="Times New Roman" w:cs="Times New Roman"/>
          <w:sz w:val="24"/>
          <w:szCs w:val="32"/>
          <w14:shadow w14:blurRad="114300" w14:dist="0" w14:dir="0" w14:sx="0" w14:sy="0" w14:kx="0" w14:ky="0" w14:algn="none">
            <w14:srgbClr w14:val="000000"/>
          </w14:shadow>
          <w14:textOutline w14:w="0" w14:cap="flat" w14:cmpd="sng" w14:algn="ctr">
            <w14:noFill/>
            <w14:prstDash w14:val="solid"/>
            <w14:round/>
          </w14:textOutline>
        </w:rPr>
        <w:t xml:space="preserve"> ЛЭП</w:t>
      </w:r>
    </w:p>
    <w:p w:rsidR="001211D0" w:rsidRDefault="001211D0" w:rsidP="001211D0">
      <w:pPr>
        <w:tabs>
          <w:tab w:val="left" w:pos="1228"/>
        </w:tabs>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A57281" w:rsidRPr="008B16A2" w:rsidRDefault="00A57281" w:rsidP="001F2560">
      <w:pPr>
        <w:spacing w:after="0" w:line="240" w:lineRule="auto"/>
        <w:ind w:firstLine="708"/>
        <w:rPr>
          <w:rFonts w:ascii="Arial" w:hAnsi="Arial" w:cs="Arial"/>
          <w:sz w:val="72"/>
          <w:szCs w:val="72"/>
          <w14:shadow w14:blurRad="114300" w14:dist="0" w14:dir="0" w14:sx="0" w14:sy="0" w14:kx="0" w14:ky="0" w14:algn="none">
            <w14:srgbClr w14:val="000000"/>
          </w14:shadow>
          <w14:textOutline w14:w="0" w14:cap="flat" w14:cmpd="sng" w14:algn="ctr">
            <w14:noFill/>
            <w14:prstDash w14:val="solid"/>
            <w14:round/>
          </w14:textOutline>
        </w:rPr>
      </w:pPr>
    </w:p>
    <w:p w:rsidR="000E2741" w:rsidRDefault="008B16A2" w:rsidP="008B16A2">
      <w:pPr>
        <w:spacing w:after="0" w:line="240" w:lineRule="auto"/>
        <w:ind w:firstLine="708"/>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pPr>
      <w:r w:rsidRPr="008B16A2">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532,4</w:t>
      </w:r>
      <w:r w:rsidR="00310DED">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00</w:t>
      </w:r>
    </w:p>
    <w:p w:rsidR="00310DED" w:rsidRPr="00310DED" w:rsidRDefault="00310DED" w:rsidP="00310DED">
      <w:pPr>
        <w:spacing w:after="0" w:line="240" w:lineRule="auto"/>
        <w:ind w:left="2832" w:firstLine="708"/>
        <w:rPr>
          <w:rFonts w:ascii="Arial" w:hAnsi="Arial" w:cs="Arial"/>
          <w:b/>
          <w:color w:val="1787D3"/>
          <w:sz w:val="52"/>
          <w:szCs w:val="96"/>
          <w14:shadow w14:blurRad="114300" w14:dist="0" w14:dir="0" w14:sx="0" w14:sy="0" w14:kx="0" w14:ky="0" w14:algn="none">
            <w14:srgbClr w14:val="000000"/>
          </w14:shadow>
          <w14:textOutline w14:w="0" w14:cap="flat" w14:cmpd="sng" w14:algn="ctr">
            <w14:noFill/>
            <w14:prstDash w14:val="solid"/>
            <w14:round/>
          </w14:textOutline>
        </w:rPr>
      </w:pPr>
      <w:r>
        <w:rPr>
          <w:rFonts w:ascii="Arial" w:hAnsi="Arial" w:cs="Arial"/>
          <w:b/>
          <w:color w:val="1787D3"/>
          <w:sz w:val="52"/>
          <w:szCs w:val="96"/>
          <w14:shadow w14:blurRad="114300" w14:dist="0" w14:dir="0" w14:sx="0" w14:sy="0" w14:kx="0" w14:ky="0" w14:algn="none">
            <w14:srgbClr w14:val="000000"/>
          </w14:shadow>
          <w14:textOutline w14:w="0" w14:cap="flat" w14:cmpd="sng" w14:algn="ctr">
            <w14:noFill/>
            <w14:prstDash w14:val="solid"/>
            <w14:round/>
          </w14:textOutline>
        </w:rPr>
        <w:t xml:space="preserve">                 </w:t>
      </w:r>
      <w:r w:rsidRPr="00310DED">
        <w:rPr>
          <w:rFonts w:ascii="Arial" w:hAnsi="Arial" w:cs="Arial"/>
          <w:b/>
          <w:color w:val="1787D3"/>
          <w:sz w:val="52"/>
          <w:szCs w:val="96"/>
          <w14:shadow w14:blurRad="114300" w14:dist="0" w14:dir="0" w14:sx="0" w14:sy="0" w14:kx="0" w14:ky="0" w14:algn="none">
            <w14:srgbClr w14:val="000000"/>
          </w14:shadow>
          <w14:textOutline w14:w="0" w14:cap="flat" w14:cmpd="sng" w14:algn="ctr">
            <w14:noFill/>
            <w14:prstDash w14:val="solid"/>
            <w14:round/>
          </w14:textOutline>
        </w:rPr>
        <w:t>км</w:t>
      </w: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Pr="00DF34CD" w:rsidRDefault="003368FD" w:rsidP="00DF34CD">
      <w:pPr>
        <w:spacing w:after="0" w:line="240" w:lineRule="auto"/>
        <w:rPr>
          <w:rFonts w:ascii="Times New Roman" w:hAnsi="Times New Roman" w:cs="Times New Roman"/>
          <w:sz w:val="20"/>
          <w:szCs w:val="20"/>
        </w:rPr>
      </w:pPr>
      <w:r>
        <w:rPr>
          <w:rFonts w:ascii="Times New Roman" w:hAnsi="Times New Roman" w:cs="Times New Roman"/>
          <w:b/>
          <w:noProof/>
          <w:color w:val="1787D3"/>
          <w:sz w:val="28"/>
          <w:szCs w:val="32"/>
          <w:lang w:eastAsia="ru-RU"/>
        </w:rPr>
        <mc:AlternateContent>
          <mc:Choice Requires="wps">
            <w:drawing>
              <wp:anchor distT="0" distB="0" distL="114300" distR="114300" simplePos="0" relativeHeight="251840512" behindDoc="0" locked="0" layoutInCell="1" allowOverlap="1" wp14:anchorId="4E7FE1DC" wp14:editId="1B089FEC">
                <wp:simplePos x="0" y="0"/>
                <wp:positionH relativeFrom="column">
                  <wp:posOffset>-22087</wp:posOffset>
                </wp:positionH>
                <wp:positionV relativeFrom="paragraph">
                  <wp:posOffset>252813</wp:posOffset>
                </wp:positionV>
                <wp:extent cx="127221" cy="333403"/>
                <wp:effectExtent l="19050" t="0" r="44450" b="47625"/>
                <wp:wrapNone/>
                <wp:docPr id="563" name="Стрелка вниз 563"/>
                <wp:cNvGraphicFramePr/>
                <a:graphic xmlns:a="http://schemas.openxmlformats.org/drawingml/2006/main">
                  <a:graphicData uri="http://schemas.microsoft.com/office/word/2010/wordprocessingShape">
                    <wps:wsp>
                      <wps:cNvSpPr/>
                      <wps:spPr>
                        <a:xfrm>
                          <a:off x="0" y="0"/>
                          <a:ext cx="127221" cy="333403"/>
                        </a:xfrm>
                        <a:prstGeom prst="downArrow">
                          <a:avLst/>
                        </a:prstGeom>
                        <a:solidFill>
                          <a:srgbClr val="178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63" o:spid="_x0000_s1026" type="#_x0000_t67" style="position:absolute;margin-left:-1.75pt;margin-top:19.9pt;width:10pt;height:2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BZsAIAAIMFAAAOAAAAZHJzL2Uyb0RvYy54bWysVF9r2zAQfx/sOwi9r46dtOlCnRJaOgal&#10;LWtHnxVZjg2yTpOUONnT2DfpNxiDsbGx7+B+o51kxw1t2cOYH+Q73d3v/ujujo7XlSQrYWwJKqXx&#10;3oASoThkpVqk9P3N2atDSqxjKmMSlEjpRlh6PH354qjWE5FAATIThiCIspNap7RwTk+iyPJCVMzu&#10;gRYKhTmYijlkzSLKDKsRvZJRMhgcRDWYTBvgwlq8PW2FdBrw81xwd5nnVjgiU4qxuXCacM79GU2P&#10;2GRhmC5K3oXB/iGKipUKnfZQp8wxsjTlE6iq5AYs5G6PQxVBnpdchBwwm3jwKJvrgmkRcsHiWN2X&#10;yf4/WH6xujKkzFK6fzCkRLEKH6m5u/98/6n51vxqfjZfSPO1+d38aL4Tr4IFq7WdoN21vjIdZ5H0&#10;2a9zU/k/5kXWocibvshi7QjHyzgZJ0lMCUfRcDgcDQJm9GCsjXVvBFTEEynNoFYzY6AO9WWrc+vQ&#10;K+pv9bxDC7LMzkopA2MW8xNpyIrho8fjw/Hp1sWOWuSzaOMOlNtI4Y2leidyLAhGmgSPoRVFj8c4&#10;F8rFrahgmWjd7A/w88XBwHqLwAVAj5xjeD12B+Db/Cl2C9Ppe1MROrk3HvwtsNa4twieQbneuCoV&#10;mOcAJGbVeW71Mfyd0nhyDtkG28VAO0dW87MSH+mcWXfFDA4OjhguA3eJRy6hTil0FCUFmI/P3Xt9&#10;7GeUUlLjIKbUflgyIyiRbxV2+ut4NPKTG5jR/jhBxuxK5rsStaxOwD87rh3NA+n1ndySuYHqFnfG&#10;zHtFEVMcfaeUO7NlTly7IHDrcDGbBTWcVs3cubrW3IP7qvr+u1nfMqO7TnXY4hewHVo2edSrra63&#10;VDBbOsjL0MgPde3qjZMeGqfbSn6V7PJB62F3Tv8AAAD//wMAUEsDBBQABgAIAAAAIQB/YqC23QAA&#10;AAcBAAAPAAAAZHJzL2Rvd25yZXYueG1sTI/NTsMwEITvSLyDtUjcWqeNqGjIpqL8HLggNXBob268&#10;TSLsdWS7beDpcU9wHM1o5ptyNVojTuRD7xhhNs1AEDdO99wifH68Tu5BhKhYK+OYEL4pwKq6vipV&#10;od2ZN3SqYytSCYdCIXQxDoWUoenIqjB1A3HyDs5bFZP0rdRenVO5NXKeZQtpVc9poVMDPXXUfNVH&#10;i6CfZ+37Yfvi/c/OrMmv41vdRMTbm/HxAUSkMf6F4YKf0KFKTHt3ZB2EQZjkdymJkC/Tg4u/SHqP&#10;sJznIKtS/uevfgEAAP//AwBQSwECLQAUAAYACAAAACEAtoM4kv4AAADhAQAAEwAAAAAAAAAAAAAA&#10;AAAAAAAAW0NvbnRlbnRfVHlwZXNdLnhtbFBLAQItABQABgAIAAAAIQA4/SH/1gAAAJQBAAALAAAA&#10;AAAAAAAAAAAAAC8BAABfcmVscy8ucmVsc1BLAQItABQABgAIAAAAIQCu02BZsAIAAIMFAAAOAAAA&#10;AAAAAAAAAAAAAC4CAABkcnMvZTJvRG9jLnhtbFBLAQItABQABgAIAAAAIQB/YqC23QAAAAcBAAAP&#10;AAAAAAAAAAAAAAAAAAoFAABkcnMvZG93bnJldi54bWxQSwUGAAAAAAQABADzAAAAFAYAAAAA&#10;" adj="17479" fillcolor="#1787d3" strokecolor="#016194 [1604]" strokeweight="1.5pt">
                <v:stroke endcap="round"/>
              </v:shape>
            </w:pict>
          </mc:Fallback>
        </mc:AlternateContent>
      </w:r>
      <w:r w:rsidR="00DF34CD">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 xml:space="preserve"> </w:t>
      </w:r>
      <w:r w:rsidR="002D210C">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40</w:t>
      </w:r>
      <w:r w:rsidR="00117202">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w:t>
      </w:r>
      <w:r w:rsidR="00DF34CD">
        <w:rPr>
          <w:rFonts w:ascii="Arial" w:hAnsi="Arial" w:cs="Arial"/>
          <w:b/>
          <w:color w:val="1787D3"/>
          <w:sz w:val="20"/>
          <w:szCs w:val="20"/>
          <w14:shadow w14:blurRad="114300" w14:dist="0" w14:dir="0" w14:sx="0" w14:sy="0" w14:kx="0" w14:ky="0" w14:algn="none">
            <w14:srgbClr w14:val="000000"/>
          </w14:shadow>
          <w14:textOutline w14:w="0" w14:cap="flat" w14:cmpd="sng" w14:algn="ctr">
            <w14:noFill/>
            <w14:prstDash w14:val="solid"/>
            <w14:round/>
          </w14:textOutline>
        </w:rPr>
        <w:t xml:space="preserve">  </w:t>
      </w:r>
      <w:r w:rsidR="00DF34CD" w:rsidRPr="00DF34CD">
        <w:rPr>
          <w:rFonts w:ascii="Times New Roman" w:hAnsi="Times New Roman" w:cs="Times New Roman"/>
          <w:sz w:val="20"/>
          <w:szCs w:val="20"/>
          <w14:textOutline w14:w="0" w14:cap="flat" w14:cmpd="sng" w14:algn="ctr">
            <w14:noFill/>
            <w14:prstDash w14:val="solid"/>
            <w14:round/>
          </w14:textOutline>
        </w:rPr>
        <w:t>снижена удельная</w:t>
      </w:r>
      <w:r w:rsidR="00DF34CD" w:rsidRPr="00DF34CD">
        <w:rPr>
          <w:rFonts w:ascii="Times New Roman" w:hAnsi="Times New Roman" w:cs="Times New Roman"/>
          <w:sz w:val="20"/>
          <w:szCs w:val="20"/>
        </w:rPr>
        <w:t xml:space="preserve"> аварийность на сетях</w:t>
      </w: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0E2741" w:rsidRDefault="000E2741" w:rsidP="00AC4DA0">
      <w:pPr>
        <w:spacing w:after="0" w:line="240" w:lineRule="auto"/>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EF0F88" w:rsidRPr="00A41D50" w:rsidRDefault="00AC4DA0" w:rsidP="00AC4DA0">
      <w:pPr>
        <w:spacing w:after="0" w:line="240" w:lineRule="auto"/>
        <w:rPr>
          <w:rFonts w:ascii="Times New Roman" w:hAnsi="Times New Roman" w:cs="Times New Roman"/>
          <w:b/>
          <w:color w:val="1787D3"/>
          <w:sz w:val="32"/>
          <w:szCs w:val="32"/>
          <w14:shadow w14:blurRad="114300" w14:dist="0" w14:dir="0" w14:sx="0" w14:sy="0" w14:kx="0" w14:ky="0" w14:algn="none">
            <w14:srgbClr w14:val="000000"/>
          </w14:shadow>
          <w14:textOutline w14:w="0" w14:cap="flat" w14:cmpd="sng" w14:algn="ctr">
            <w14:noFill/>
            <w14:prstDash w14:val="solid"/>
            <w14:round/>
          </w14:textOutline>
        </w:rPr>
      </w:pPr>
      <w:r w:rsidRPr="00A41D50">
        <w:rPr>
          <w:rFonts w:ascii="Times New Roman" w:hAnsi="Times New Roman" w:cs="Times New Roman"/>
          <w:b/>
          <w:color w:val="1787D3"/>
          <w:sz w:val="32"/>
          <w:szCs w:val="32"/>
          <w14:shadow w14:blurRad="114300" w14:dist="0" w14:dir="0" w14:sx="0" w14:sy="0" w14:kx="0" w14:ky="0" w14:algn="none">
            <w14:srgbClr w14:val="000000"/>
          </w14:shadow>
          <w14:textOutline w14:w="0" w14:cap="flat" w14:cmpd="sng" w14:algn="ctr">
            <w14:noFill/>
            <w14:prstDash w14:val="solid"/>
            <w14:round/>
          </w14:textOutline>
        </w:rPr>
        <w:lastRenderedPageBreak/>
        <w:t>ОСНОВНЫЕ ПОКАЗАТЕЛИ ПО ОКАЗАНИЮ УСЛУГ ПО ТЕХНИЧЕСКОМУ ОБСЛУЖИВАНИЮ И ТЕКУЩЕМУ РЕМОНТУ ЭЛЕКТРИЧЕСКИХ СЕТЕЙ</w:t>
      </w:r>
    </w:p>
    <w:p w:rsidR="00EF0F88" w:rsidRPr="00AC4DA0" w:rsidRDefault="00EF0F88" w:rsidP="00AC4DA0">
      <w:pPr>
        <w:spacing w:after="0" w:line="240" w:lineRule="auto"/>
        <w:rPr>
          <w:rFonts w:ascii="Times New Roman" w:hAnsi="Times New Roman" w:cs="Times New Roman"/>
          <w:b/>
          <w:color w:val="1787D3"/>
          <w:sz w:val="24"/>
          <w:szCs w:val="24"/>
        </w:rPr>
      </w:pPr>
    </w:p>
    <w:p w:rsidR="00EF0F88" w:rsidRDefault="00EF0F88" w:rsidP="00EF0F88">
      <w:pPr>
        <w:pStyle w:val="a9"/>
        <w:spacing w:after="0" w:line="240" w:lineRule="auto"/>
        <w:ind w:left="-414" w:firstLine="1122"/>
        <w:contextualSpacing w:val="0"/>
        <w:jc w:val="both"/>
        <w:rPr>
          <w:rFonts w:ascii="Times New Roman" w:hAnsi="Times New Roman" w:cs="Times New Roman"/>
          <w:sz w:val="24"/>
          <w:szCs w:val="24"/>
        </w:rPr>
      </w:pPr>
      <w:r w:rsidRPr="003956F5">
        <w:rPr>
          <w:rFonts w:ascii="Times New Roman" w:hAnsi="Times New Roman" w:cs="Times New Roman"/>
          <w:sz w:val="24"/>
          <w:szCs w:val="24"/>
        </w:rPr>
        <w:t>На основании заключённых договоров на выполнение работ по техническому обслуживанию и текущему ремонту электросетевого хозяйства Октябрьского района в 20</w:t>
      </w:r>
      <w:r w:rsidR="00361ECB">
        <w:rPr>
          <w:rFonts w:ascii="Times New Roman" w:hAnsi="Times New Roman" w:cs="Times New Roman"/>
          <w:sz w:val="24"/>
          <w:szCs w:val="24"/>
        </w:rPr>
        <w:t>1</w:t>
      </w:r>
      <w:r w:rsidR="002D210C">
        <w:rPr>
          <w:rFonts w:ascii="Times New Roman" w:hAnsi="Times New Roman" w:cs="Times New Roman"/>
          <w:sz w:val="24"/>
          <w:szCs w:val="24"/>
        </w:rPr>
        <w:t>5</w:t>
      </w:r>
      <w:r w:rsidRPr="003956F5">
        <w:rPr>
          <w:rFonts w:ascii="Times New Roman" w:hAnsi="Times New Roman" w:cs="Times New Roman"/>
          <w:sz w:val="24"/>
          <w:szCs w:val="24"/>
        </w:rPr>
        <w:t xml:space="preserve"> году, </w:t>
      </w:r>
      <w:r w:rsidR="00361ECB">
        <w:rPr>
          <w:rFonts w:ascii="Times New Roman" w:hAnsi="Times New Roman" w:cs="Times New Roman"/>
          <w:sz w:val="24"/>
          <w:szCs w:val="24"/>
        </w:rPr>
        <w:t>Компанией</w:t>
      </w:r>
      <w:r w:rsidRPr="003956F5">
        <w:rPr>
          <w:rFonts w:ascii="Times New Roman" w:hAnsi="Times New Roman" w:cs="Times New Roman"/>
          <w:sz w:val="24"/>
          <w:szCs w:val="24"/>
        </w:rPr>
        <w:t xml:space="preserve"> были выполнены следующие объемы работ:</w:t>
      </w:r>
    </w:p>
    <w:p w:rsidR="00361ECB" w:rsidRDefault="00361ECB" w:rsidP="00EF0F88">
      <w:pPr>
        <w:pStyle w:val="a9"/>
        <w:spacing w:after="0" w:line="240" w:lineRule="auto"/>
        <w:ind w:left="-414" w:firstLine="1122"/>
        <w:contextualSpacing w:val="0"/>
        <w:jc w:val="both"/>
        <w:rPr>
          <w:rFonts w:ascii="Times New Roman" w:hAnsi="Times New Roman" w:cs="Times New Roman"/>
          <w:sz w:val="24"/>
          <w:szCs w:val="24"/>
        </w:rPr>
      </w:pPr>
    </w:p>
    <w:p w:rsidR="00EF0F88" w:rsidRPr="00AC4DA0" w:rsidRDefault="00EF0F88" w:rsidP="00361ECB">
      <w:pPr>
        <w:spacing w:after="0" w:line="240" w:lineRule="auto"/>
        <w:rPr>
          <w:rFonts w:ascii="Times New Roman" w:hAnsi="Times New Roman" w:cs="Times New Roman"/>
          <w:b/>
          <w:color w:val="1B48A1"/>
          <w:sz w:val="28"/>
          <w:szCs w:val="24"/>
        </w:rPr>
      </w:pPr>
      <w:r w:rsidRPr="00AC4DA0">
        <w:rPr>
          <w:rFonts w:ascii="Times New Roman" w:hAnsi="Times New Roman" w:cs="Times New Roman"/>
          <w:b/>
          <w:color w:val="1B48A1"/>
          <w:sz w:val="28"/>
          <w:szCs w:val="24"/>
        </w:rPr>
        <w:t>Централизованная зона:</w:t>
      </w:r>
    </w:p>
    <w:p w:rsidR="00361ECB" w:rsidRPr="00AC4DA0" w:rsidRDefault="00361ECB" w:rsidP="00361ECB">
      <w:pPr>
        <w:spacing w:after="0" w:line="240" w:lineRule="auto"/>
        <w:rPr>
          <w:rFonts w:ascii="Times New Roman" w:hAnsi="Times New Roman" w:cs="Times New Roman"/>
          <w:b/>
          <w:color w:val="1B48A1"/>
          <w:sz w:val="28"/>
          <w:szCs w:val="24"/>
        </w:rPr>
      </w:pPr>
    </w:p>
    <w:tbl>
      <w:tblPr>
        <w:tblW w:w="87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260"/>
        <w:gridCol w:w="2410"/>
      </w:tblGrid>
      <w:tr w:rsidR="00AC4DA0" w:rsidRPr="00AC4DA0" w:rsidTr="00AC4DA0">
        <w:trPr>
          <w:trHeight w:val="255"/>
        </w:trPr>
        <w:tc>
          <w:tcPr>
            <w:tcW w:w="3107" w:type="dxa"/>
            <w:shd w:val="clear" w:color="auto" w:fill="72ABF7" w:themeFill="text2" w:themeFillTint="66"/>
            <w:vAlign w:val="center"/>
            <w:hideMark/>
          </w:tcPr>
          <w:p w:rsidR="00AC4DA0" w:rsidRPr="00AC4DA0" w:rsidRDefault="00AC4DA0" w:rsidP="00FA1794">
            <w:pPr>
              <w:spacing w:after="0" w:line="240" w:lineRule="auto"/>
              <w:jc w:val="center"/>
              <w:rPr>
                <w:rFonts w:ascii="Times New Roman" w:eastAsia="Times New Roman" w:hAnsi="Times New Roman" w:cs="Times New Roman"/>
                <w:b/>
                <w:sz w:val="24"/>
                <w:szCs w:val="24"/>
                <w:lang w:eastAsia="ru-RU"/>
              </w:rPr>
            </w:pPr>
            <w:r w:rsidRPr="00AC4DA0">
              <w:rPr>
                <w:rFonts w:ascii="Times New Roman" w:eastAsia="Times New Roman" w:hAnsi="Times New Roman" w:cs="Times New Roman"/>
                <w:b/>
                <w:sz w:val="24"/>
                <w:szCs w:val="24"/>
                <w:lang w:eastAsia="ru-RU"/>
              </w:rPr>
              <w:t>Наименование мероприятия </w:t>
            </w:r>
          </w:p>
        </w:tc>
        <w:tc>
          <w:tcPr>
            <w:tcW w:w="3260" w:type="dxa"/>
            <w:shd w:val="clear" w:color="auto" w:fill="72ABF7" w:themeFill="text2" w:themeFillTint="66"/>
            <w:vAlign w:val="center"/>
            <w:hideMark/>
          </w:tcPr>
          <w:p w:rsidR="00AC4DA0" w:rsidRPr="00AC4DA0" w:rsidRDefault="00AC4DA0" w:rsidP="00FA1794">
            <w:pPr>
              <w:spacing w:after="0" w:line="240" w:lineRule="auto"/>
              <w:jc w:val="center"/>
              <w:rPr>
                <w:rFonts w:ascii="Times New Roman" w:eastAsia="Times New Roman" w:hAnsi="Times New Roman" w:cs="Times New Roman"/>
                <w:b/>
                <w:sz w:val="24"/>
                <w:szCs w:val="24"/>
                <w:lang w:eastAsia="ru-RU"/>
              </w:rPr>
            </w:pPr>
            <w:r w:rsidRPr="00AC4DA0">
              <w:rPr>
                <w:rFonts w:ascii="Times New Roman" w:eastAsia="Times New Roman" w:hAnsi="Times New Roman" w:cs="Times New Roman"/>
                <w:b/>
                <w:sz w:val="24"/>
                <w:szCs w:val="24"/>
                <w:lang w:eastAsia="ru-RU"/>
              </w:rPr>
              <w:t>Оборудование </w:t>
            </w:r>
          </w:p>
        </w:tc>
        <w:tc>
          <w:tcPr>
            <w:tcW w:w="2410" w:type="dxa"/>
            <w:shd w:val="clear" w:color="auto" w:fill="72ABF7" w:themeFill="text2" w:themeFillTint="66"/>
            <w:noWrap/>
            <w:vAlign w:val="center"/>
            <w:hideMark/>
          </w:tcPr>
          <w:p w:rsidR="00AC4DA0" w:rsidRPr="00AC4DA0" w:rsidRDefault="00AC4DA0" w:rsidP="00FA1794">
            <w:pPr>
              <w:spacing w:after="0" w:line="240" w:lineRule="auto"/>
              <w:jc w:val="center"/>
              <w:rPr>
                <w:rFonts w:ascii="Times New Roman" w:eastAsia="Times New Roman" w:hAnsi="Times New Roman" w:cs="Times New Roman"/>
                <w:b/>
                <w:sz w:val="24"/>
                <w:szCs w:val="24"/>
                <w:lang w:eastAsia="ru-RU"/>
              </w:rPr>
            </w:pPr>
            <w:r w:rsidRPr="00AC4DA0">
              <w:rPr>
                <w:rFonts w:ascii="Times New Roman" w:eastAsia="Times New Roman" w:hAnsi="Times New Roman" w:cs="Times New Roman"/>
                <w:b/>
                <w:sz w:val="24"/>
                <w:szCs w:val="24"/>
                <w:lang w:eastAsia="ru-RU"/>
              </w:rPr>
              <w:t>Количество</w:t>
            </w:r>
          </w:p>
        </w:tc>
      </w:tr>
      <w:tr w:rsidR="00AC4DA0" w:rsidRPr="00AC4DA0" w:rsidTr="00AC4DA0">
        <w:trPr>
          <w:trHeight w:val="255"/>
        </w:trPr>
        <w:tc>
          <w:tcPr>
            <w:tcW w:w="3107" w:type="dxa"/>
            <w:vMerge w:val="restart"/>
            <w:shd w:val="clear" w:color="auto" w:fill="9BD4F9" w:themeFill="background2" w:themeFillShade="E6"/>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Проведение технического обслуживания электрических сетей, в том числе</w:t>
            </w: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ПС, РП </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41</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КЛ-10 </w:t>
            </w:r>
            <w:proofErr w:type="spellStart"/>
            <w:r w:rsidRPr="00AC4DA0">
              <w:rPr>
                <w:rFonts w:ascii="Times New Roman" w:eastAsia="Times New Roman" w:hAnsi="Times New Roman" w:cs="Times New Roman"/>
                <w:sz w:val="24"/>
                <w:szCs w:val="24"/>
                <w:lang w:eastAsia="ru-RU"/>
              </w:rPr>
              <w:t>кВ</w:t>
            </w:r>
            <w:proofErr w:type="spellEnd"/>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160</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roofErr w:type="gramStart"/>
            <w:r w:rsidRPr="00AC4DA0">
              <w:rPr>
                <w:rFonts w:ascii="Times New Roman" w:eastAsia="Times New Roman" w:hAnsi="Times New Roman" w:cs="Times New Roman"/>
                <w:sz w:val="24"/>
                <w:szCs w:val="24"/>
                <w:lang w:eastAsia="ru-RU"/>
              </w:rPr>
              <w:t>ВЛ</w:t>
            </w:r>
            <w:proofErr w:type="gramEnd"/>
            <w:r w:rsidRPr="00AC4DA0">
              <w:rPr>
                <w:rFonts w:ascii="Times New Roman" w:eastAsia="Times New Roman" w:hAnsi="Times New Roman" w:cs="Times New Roman"/>
                <w:sz w:val="24"/>
                <w:szCs w:val="24"/>
                <w:lang w:eastAsia="ru-RU"/>
              </w:rPr>
              <w:t xml:space="preserve"> 6/10/35/</w:t>
            </w:r>
            <w:proofErr w:type="spellStart"/>
            <w:r w:rsidRPr="00AC4DA0">
              <w:rPr>
                <w:rFonts w:ascii="Times New Roman" w:eastAsia="Times New Roman" w:hAnsi="Times New Roman" w:cs="Times New Roman"/>
                <w:sz w:val="24"/>
                <w:szCs w:val="24"/>
                <w:lang w:eastAsia="ru-RU"/>
              </w:rPr>
              <w:t>кВ</w:t>
            </w:r>
            <w:proofErr w:type="spellEnd"/>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207</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ТП10/0,4кВ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374</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КЛ 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1334</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roofErr w:type="gramStart"/>
            <w:r w:rsidRPr="00AC4DA0">
              <w:rPr>
                <w:rFonts w:ascii="Times New Roman" w:eastAsia="Times New Roman" w:hAnsi="Times New Roman" w:cs="Times New Roman"/>
                <w:sz w:val="24"/>
                <w:szCs w:val="24"/>
                <w:lang w:eastAsia="ru-RU"/>
              </w:rPr>
              <w:t>ВЛ</w:t>
            </w:r>
            <w:proofErr w:type="gramEnd"/>
            <w:r w:rsidRPr="00AC4DA0">
              <w:rPr>
                <w:rFonts w:ascii="Times New Roman" w:eastAsia="Times New Roman" w:hAnsi="Times New Roman" w:cs="Times New Roman"/>
                <w:sz w:val="24"/>
                <w:szCs w:val="24"/>
                <w:lang w:eastAsia="ru-RU"/>
              </w:rPr>
              <w:t xml:space="preserve"> 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696</w:t>
            </w:r>
          </w:p>
        </w:tc>
      </w:tr>
      <w:tr w:rsidR="00AC4DA0" w:rsidRPr="00AC4DA0" w:rsidTr="00AC4DA0">
        <w:trPr>
          <w:trHeight w:val="255"/>
        </w:trPr>
        <w:tc>
          <w:tcPr>
            <w:tcW w:w="6367" w:type="dxa"/>
            <w:gridSpan w:val="2"/>
            <w:shd w:val="clear" w:color="auto" w:fill="FBE5B2" w:themeFill="accent5" w:themeFillTint="66"/>
            <w:noWrap/>
            <w:vAlign w:val="center"/>
          </w:tcPr>
          <w:p w:rsidR="00AC4DA0"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Итого выполнено текущего обслуживания</w:t>
            </w:r>
          </w:p>
        </w:tc>
        <w:tc>
          <w:tcPr>
            <w:tcW w:w="2410" w:type="dxa"/>
            <w:shd w:val="clear" w:color="auto" w:fill="FBE5B2" w:themeFill="accent5" w:themeFillTint="66"/>
            <w:noWrap/>
            <w:vAlign w:val="center"/>
            <w:hideMark/>
          </w:tcPr>
          <w:p w:rsidR="00AC4DA0" w:rsidRPr="00AC4DA0" w:rsidRDefault="00AC4DA0" w:rsidP="00AC4DA0">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28</w:t>
            </w:r>
            <w:r>
              <w:rPr>
                <w:rFonts w:ascii="Times New Roman" w:eastAsia="Times New Roman" w:hAnsi="Times New Roman" w:cs="Times New Roman"/>
                <w:b/>
                <w:bCs/>
                <w:sz w:val="24"/>
                <w:szCs w:val="24"/>
                <w:lang w:eastAsia="ru-RU"/>
              </w:rPr>
              <w:t>12</w:t>
            </w:r>
          </w:p>
        </w:tc>
      </w:tr>
      <w:tr w:rsidR="00AC4DA0" w:rsidRPr="00AC4DA0" w:rsidTr="00AC4DA0">
        <w:trPr>
          <w:trHeight w:val="255"/>
        </w:trPr>
        <w:tc>
          <w:tcPr>
            <w:tcW w:w="3107" w:type="dxa"/>
            <w:vMerge w:val="restart"/>
            <w:shd w:val="clear" w:color="auto" w:fill="9BD4F9" w:themeFill="background2" w:themeFillShade="E6"/>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Проведение текущего ремонта электрических сетей, в том числе</w:t>
            </w: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ПС, РП </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12</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КЛ</w:t>
            </w:r>
            <w:proofErr w:type="gramStart"/>
            <w:r w:rsidRPr="00AC4DA0">
              <w:rPr>
                <w:rFonts w:ascii="Times New Roman" w:eastAsia="Times New Roman" w:hAnsi="Times New Roman" w:cs="Times New Roman"/>
                <w:sz w:val="24"/>
                <w:szCs w:val="24"/>
                <w:lang w:eastAsia="ru-RU"/>
              </w:rPr>
              <w:t>6</w:t>
            </w:r>
            <w:proofErr w:type="gramEnd"/>
            <w:r w:rsidRPr="00AC4DA0">
              <w:rPr>
                <w:rFonts w:ascii="Times New Roman" w:eastAsia="Times New Roman" w:hAnsi="Times New Roman" w:cs="Times New Roman"/>
                <w:sz w:val="24"/>
                <w:szCs w:val="24"/>
                <w:lang w:eastAsia="ru-RU"/>
              </w:rPr>
              <w:t>/10/35/</w:t>
            </w:r>
            <w:proofErr w:type="spellStart"/>
            <w:r w:rsidRPr="00AC4DA0">
              <w:rPr>
                <w:rFonts w:ascii="Times New Roman" w:eastAsia="Times New Roman" w:hAnsi="Times New Roman" w:cs="Times New Roman"/>
                <w:sz w:val="24"/>
                <w:szCs w:val="24"/>
                <w:lang w:eastAsia="ru-RU"/>
              </w:rPr>
              <w:t>кВ</w:t>
            </w:r>
            <w:proofErr w:type="spellEnd"/>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50</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roofErr w:type="gramStart"/>
            <w:r w:rsidRPr="00AC4DA0">
              <w:rPr>
                <w:rFonts w:ascii="Times New Roman" w:eastAsia="Times New Roman" w:hAnsi="Times New Roman" w:cs="Times New Roman"/>
                <w:sz w:val="24"/>
                <w:szCs w:val="24"/>
                <w:lang w:eastAsia="ru-RU"/>
              </w:rPr>
              <w:t>ВЛ</w:t>
            </w:r>
            <w:proofErr w:type="gramEnd"/>
            <w:r w:rsidRPr="00AC4DA0">
              <w:rPr>
                <w:rFonts w:ascii="Times New Roman" w:eastAsia="Times New Roman" w:hAnsi="Times New Roman" w:cs="Times New Roman"/>
                <w:sz w:val="24"/>
                <w:szCs w:val="24"/>
                <w:lang w:eastAsia="ru-RU"/>
              </w:rPr>
              <w:t xml:space="preserve"> 6/10/35/110кВ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66</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ТП 10/0,4кВ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117</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КЛ 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423</w:t>
            </w:r>
          </w:p>
        </w:tc>
      </w:tr>
      <w:tr w:rsidR="00AC4DA0" w:rsidRPr="00AC4DA0" w:rsidTr="00AC4DA0">
        <w:trPr>
          <w:trHeight w:val="255"/>
        </w:trPr>
        <w:tc>
          <w:tcPr>
            <w:tcW w:w="3107" w:type="dxa"/>
            <w:vMerge/>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shd w:val="clear" w:color="auto" w:fill="9BD4F9" w:themeFill="background2" w:themeFillShade="E6"/>
            <w:noWrap/>
            <w:vAlign w:val="bottom"/>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roofErr w:type="gramStart"/>
            <w:r w:rsidRPr="00AC4DA0">
              <w:rPr>
                <w:rFonts w:ascii="Times New Roman" w:eastAsia="Times New Roman" w:hAnsi="Times New Roman" w:cs="Times New Roman"/>
                <w:sz w:val="24"/>
                <w:szCs w:val="24"/>
                <w:lang w:eastAsia="ru-RU"/>
              </w:rPr>
              <w:t>ВЛ</w:t>
            </w:r>
            <w:proofErr w:type="gramEnd"/>
            <w:r w:rsidRPr="00AC4DA0">
              <w:rPr>
                <w:rFonts w:ascii="Times New Roman" w:eastAsia="Times New Roman" w:hAnsi="Times New Roman" w:cs="Times New Roman"/>
                <w:sz w:val="24"/>
                <w:szCs w:val="24"/>
                <w:lang w:eastAsia="ru-RU"/>
              </w:rPr>
              <w:t xml:space="preserve"> 0,4кВ</w:t>
            </w:r>
          </w:p>
        </w:tc>
        <w:tc>
          <w:tcPr>
            <w:tcW w:w="2410" w:type="dxa"/>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210</w:t>
            </w:r>
          </w:p>
        </w:tc>
      </w:tr>
      <w:tr w:rsidR="00AC4DA0" w:rsidRPr="00AC4DA0" w:rsidTr="00AC4DA0">
        <w:trPr>
          <w:trHeight w:val="255"/>
        </w:trPr>
        <w:tc>
          <w:tcPr>
            <w:tcW w:w="6367" w:type="dxa"/>
            <w:gridSpan w:val="2"/>
            <w:shd w:val="clear" w:color="auto" w:fill="FBE5B2" w:themeFill="accent5" w:themeFillTint="66"/>
            <w:noWrap/>
            <w:vAlign w:val="center"/>
            <w:hideMark/>
          </w:tcPr>
          <w:p w:rsidR="00AC4DA0" w:rsidRPr="00AC4DA0" w:rsidRDefault="00AC4DA0" w:rsidP="00AC4DA0">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 xml:space="preserve">Итого выполнено текущего ремонта       </w:t>
            </w:r>
          </w:p>
        </w:tc>
        <w:tc>
          <w:tcPr>
            <w:tcW w:w="2410" w:type="dxa"/>
            <w:shd w:val="clear" w:color="auto" w:fill="FBE5B2" w:themeFill="accent5" w:themeFillTint="66"/>
            <w:vAlign w:val="center"/>
          </w:tcPr>
          <w:p w:rsidR="00AC4DA0"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878</w:t>
            </w:r>
          </w:p>
        </w:tc>
      </w:tr>
    </w:tbl>
    <w:p w:rsidR="00361ECB" w:rsidRPr="00AC4DA0" w:rsidRDefault="00361ECB" w:rsidP="00361ECB">
      <w:pPr>
        <w:spacing w:after="0" w:line="240" w:lineRule="auto"/>
        <w:rPr>
          <w:rFonts w:ascii="Times New Roman" w:hAnsi="Times New Roman" w:cs="Times New Roman"/>
          <w:b/>
          <w:sz w:val="24"/>
          <w:szCs w:val="24"/>
        </w:rPr>
      </w:pPr>
    </w:p>
    <w:p w:rsidR="00EF0F88" w:rsidRPr="00AC4DA0" w:rsidRDefault="00877034" w:rsidP="00361ECB">
      <w:pPr>
        <w:spacing w:after="0" w:line="240" w:lineRule="auto"/>
        <w:rPr>
          <w:rFonts w:ascii="Times New Roman" w:hAnsi="Times New Roman" w:cs="Times New Roman"/>
          <w:b/>
          <w:color w:val="1B48A1"/>
          <w:sz w:val="28"/>
          <w:szCs w:val="32"/>
        </w:rPr>
      </w:pPr>
      <w:r>
        <w:rPr>
          <w:rFonts w:ascii="Times New Roman" w:hAnsi="Times New Roman" w:cs="Times New Roman"/>
          <w:b/>
          <w:color w:val="1B48A1"/>
          <w:sz w:val="28"/>
          <w:szCs w:val="32"/>
        </w:rPr>
        <w:t>Де</w:t>
      </w:r>
      <w:r w:rsidRPr="00AC4DA0">
        <w:rPr>
          <w:rFonts w:ascii="Times New Roman" w:hAnsi="Times New Roman" w:cs="Times New Roman"/>
          <w:b/>
          <w:color w:val="1B48A1"/>
          <w:sz w:val="28"/>
          <w:szCs w:val="32"/>
        </w:rPr>
        <w:t>централизованная</w:t>
      </w:r>
      <w:r w:rsidR="00EF0F88" w:rsidRPr="00AC4DA0">
        <w:rPr>
          <w:rFonts w:ascii="Times New Roman" w:hAnsi="Times New Roman" w:cs="Times New Roman"/>
          <w:b/>
          <w:color w:val="1B48A1"/>
          <w:sz w:val="28"/>
          <w:szCs w:val="32"/>
        </w:rPr>
        <w:t xml:space="preserve"> зона:</w:t>
      </w:r>
    </w:p>
    <w:p w:rsidR="00EF0F88" w:rsidRPr="00AC4DA0" w:rsidRDefault="00EF0F88" w:rsidP="00EF0F88">
      <w:pPr>
        <w:spacing w:after="0" w:line="240" w:lineRule="auto"/>
        <w:ind w:firstLine="708"/>
        <w:jc w:val="center"/>
        <w:rPr>
          <w:rFonts w:ascii="Times New Roman" w:hAnsi="Times New Roman" w:cs="Times New Roman"/>
          <w:b/>
          <w:sz w:val="24"/>
          <w:szCs w:val="24"/>
        </w:rPr>
      </w:pPr>
    </w:p>
    <w:tbl>
      <w:tblPr>
        <w:tblW w:w="13567" w:type="dxa"/>
        <w:tblInd w:w="-34" w:type="dxa"/>
        <w:tblLook w:val="04A0" w:firstRow="1" w:lastRow="0" w:firstColumn="1" w:lastColumn="0" w:noHBand="0" w:noVBand="1"/>
      </w:tblPr>
      <w:tblGrid>
        <w:gridCol w:w="425"/>
        <w:gridCol w:w="2682"/>
        <w:gridCol w:w="3260"/>
        <w:gridCol w:w="2268"/>
        <w:gridCol w:w="425"/>
        <w:gridCol w:w="721"/>
        <w:gridCol w:w="266"/>
        <w:gridCol w:w="1760"/>
        <w:gridCol w:w="1760"/>
      </w:tblGrid>
      <w:tr w:rsidR="00AC4DA0" w:rsidRPr="00AC4DA0" w:rsidTr="00AC4DA0">
        <w:trPr>
          <w:gridAfter w:val="4"/>
          <w:wAfter w:w="4507" w:type="dxa"/>
          <w:trHeight w:val="255"/>
        </w:trPr>
        <w:tc>
          <w:tcPr>
            <w:tcW w:w="3107" w:type="dxa"/>
            <w:gridSpan w:val="2"/>
            <w:tcBorders>
              <w:top w:val="single" w:sz="4" w:space="0" w:color="auto"/>
              <w:left w:val="single" w:sz="4" w:space="0" w:color="auto"/>
              <w:bottom w:val="single" w:sz="4" w:space="0" w:color="auto"/>
              <w:right w:val="nil"/>
            </w:tcBorders>
            <w:shd w:val="clear" w:color="auto" w:fill="72ABF7" w:themeFill="text2" w:themeFillTint="66"/>
            <w:vAlign w:val="center"/>
            <w:hideMark/>
          </w:tcPr>
          <w:p w:rsidR="00AC4DA0" w:rsidRPr="00AC4DA0" w:rsidRDefault="00AC4DA0" w:rsidP="00AC4DA0">
            <w:pPr>
              <w:spacing w:after="0" w:line="240" w:lineRule="auto"/>
              <w:jc w:val="center"/>
              <w:rPr>
                <w:rFonts w:ascii="Times New Roman" w:eastAsia="Times New Roman" w:hAnsi="Times New Roman" w:cs="Times New Roman"/>
                <w:b/>
                <w:sz w:val="24"/>
                <w:szCs w:val="24"/>
                <w:lang w:eastAsia="ru-RU"/>
              </w:rPr>
            </w:pPr>
            <w:r w:rsidRPr="00AC4DA0">
              <w:rPr>
                <w:rFonts w:ascii="Times New Roman" w:eastAsia="Times New Roman" w:hAnsi="Times New Roman" w:cs="Times New Roman"/>
                <w:b/>
                <w:sz w:val="24"/>
                <w:szCs w:val="24"/>
                <w:lang w:eastAsia="ru-RU"/>
              </w:rPr>
              <w:t>Наименование мероприятия</w:t>
            </w:r>
          </w:p>
        </w:tc>
        <w:tc>
          <w:tcPr>
            <w:tcW w:w="3260" w:type="dxa"/>
            <w:tcBorders>
              <w:top w:val="single" w:sz="8" w:space="0" w:color="auto"/>
              <w:left w:val="single" w:sz="4" w:space="0" w:color="auto"/>
              <w:bottom w:val="single" w:sz="8" w:space="0" w:color="auto"/>
              <w:right w:val="single" w:sz="4" w:space="0" w:color="auto"/>
            </w:tcBorders>
            <w:shd w:val="clear" w:color="auto" w:fill="72ABF7" w:themeFill="text2" w:themeFillTint="66"/>
            <w:vAlign w:val="center"/>
            <w:hideMark/>
          </w:tcPr>
          <w:p w:rsidR="00AC4DA0" w:rsidRPr="00AC4DA0" w:rsidRDefault="00AC4DA0" w:rsidP="00AC4DA0">
            <w:pPr>
              <w:jc w:val="center"/>
              <w:rPr>
                <w:rFonts w:ascii="Times New Roman" w:hAnsi="Times New Roman" w:cs="Times New Roman"/>
                <w:b/>
                <w:sz w:val="24"/>
                <w:szCs w:val="24"/>
              </w:rPr>
            </w:pPr>
            <w:r w:rsidRPr="00AC4DA0">
              <w:rPr>
                <w:rFonts w:ascii="Times New Roman" w:hAnsi="Times New Roman" w:cs="Times New Roman"/>
                <w:b/>
                <w:sz w:val="24"/>
                <w:szCs w:val="24"/>
              </w:rPr>
              <w:t>Оборудование</w:t>
            </w:r>
          </w:p>
        </w:tc>
        <w:tc>
          <w:tcPr>
            <w:tcW w:w="2268" w:type="dxa"/>
            <w:tcBorders>
              <w:top w:val="single" w:sz="8" w:space="0" w:color="auto"/>
              <w:left w:val="nil"/>
              <w:bottom w:val="single" w:sz="8" w:space="0" w:color="auto"/>
              <w:right w:val="single" w:sz="4" w:space="0" w:color="auto"/>
            </w:tcBorders>
            <w:shd w:val="clear" w:color="auto" w:fill="72ABF7" w:themeFill="text2" w:themeFillTint="66"/>
            <w:noWrap/>
            <w:vAlign w:val="center"/>
            <w:hideMark/>
          </w:tcPr>
          <w:p w:rsidR="00AC4DA0" w:rsidRPr="00AC4DA0" w:rsidRDefault="00AC4DA0" w:rsidP="00AC4DA0">
            <w:pPr>
              <w:jc w:val="center"/>
              <w:rPr>
                <w:rFonts w:ascii="Times New Roman" w:hAnsi="Times New Roman" w:cs="Times New Roman"/>
                <w:b/>
                <w:sz w:val="24"/>
                <w:szCs w:val="24"/>
              </w:rPr>
            </w:pPr>
            <w:r w:rsidRPr="00AC4DA0">
              <w:rPr>
                <w:rFonts w:ascii="Times New Roman" w:hAnsi="Times New Roman" w:cs="Times New Roman"/>
                <w:b/>
                <w:sz w:val="24"/>
                <w:szCs w:val="24"/>
              </w:rPr>
              <w:t>Количество</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255"/>
        </w:trPr>
        <w:tc>
          <w:tcPr>
            <w:tcW w:w="3107" w:type="dxa"/>
            <w:gridSpan w:val="2"/>
            <w:vMerge w:val="restart"/>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Проведение технического обслуживания электрических сетей, в том числе</w:t>
            </w:r>
          </w:p>
        </w:tc>
        <w:tc>
          <w:tcPr>
            <w:tcW w:w="3260" w:type="dxa"/>
            <w:tcBorders>
              <w:top w:val="single" w:sz="4" w:space="0" w:color="auto"/>
              <w:left w:val="nil"/>
              <w:bottom w:val="nil"/>
              <w:right w:val="single" w:sz="4" w:space="0" w:color="auto"/>
            </w:tcBorders>
            <w:shd w:val="clear" w:color="auto" w:fill="9BD4F9" w:themeFill="background2" w:themeFillShade="E6"/>
            <w:noWrap/>
            <w:vAlign w:val="bottom"/>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ВЛ-10 </w:t>
            </w:r>
            <w:proofErr w:type="spellStart"/>
            <w:r w:rsidRPr="00AC4DA0">
              <w:rPr>
                <w:rFonts w:ascii="Times New Roman" w:eastAsia="Times New Roman" w:hAnsi="Times New Roman" w:cs="Times New Roman"/>
                <w:sz w:val="24"/>
                <w:szCs w:val="24"/>
                <w:lang w:eastAsia="ru-RU"/>
              </w:rPr>
              <w:t>кВ</w:t>
            </w:r>
            <w:proofErr w:type="spellEnd"/>
          </w:p>
        </w:tc>
        <w:tc>
          <w:tcPr>
            <w:tcW w:w="2268" w:type="dxa"/>
            <w:tcBorders>
              <w:top w:val="single" w:sz="4" w:space="0" w:color="auto"/>
              <w:left w:val="nil"/>
              <w:bottom w:val="nil"/>
              <w:right w:val="single" w:sz="4" w:space="0" w:color="auto"/>
            </w:tcBorders>
            <w:shd w:val="clear" w:color="auto" w:fill="9BD4F9" w:themeFill="background2" w:themeFillShade="E6"/>
            <w:noWrap/>
            <w:vAlign w:val="center"/>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255"/>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9BD4F9" w:themeFill="background2" w:themeFillShade="E6"/>
            <w:noWrap/>
            <w:vAlign w:val="bottom"/>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ТП 10/0,4кВ</w:t>
            </w:r>
          </w:p>
        </w:tc>
        <w:tc>
          <w:tcPr>
            <w:tcW w:w="2268" w:type="dxa"/>
            <w:tcBorders>
              <w:top w:val="single" w:sz="4" w:space="0" w:color="auto"/>
              <w:left w:val="nil"/>
              <w:bottom w:val="single" w:sz="4" w:space="0" w:color="auto"/>
              <w:right w:val="single" w:sz="4" w:space="0" w:color="auto"/>
            </w:tcBorders>
            <w:shd w:val="clear" w:color="auto" w:fill="9BD4F9" w:themeFill="background2" w:themeFillShade="E6"/>
            <w:noWrap/>
            <w:vAlign w:val="center"/>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255"/>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4" w:space="0" w:color="auto"/>
              <w:right w:val="single" w:sz="4" w:space="0" w:color="auto"/>
            </w:tcBorders>
            <w:shd w:val="clear" w:color="auto" w:fill="9BD4F9" w:themeFill="background2" w:themeFillShade="E6"/>
            <w:noWrap/>
            <w:vAlign w:val="bottom"/>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КЛ-0,4 </w:t>
            </w:r>
            <w:proofErr w:type="spellStart"/>
            <w:r w:rsidRPr="00AC4DA0">
              <w:rPr>
                <w:rFonts w:ascii="Times New Roman" w:eastAsia="Times New Roman" w:hAnsi="Times New Roman" w:cs="Times New Roman"/>
                <w:sz w:val="24"/>
                <w:szCs w:val="24"/>
                <w:lang w:eastAsia="ru-RU"/>
              </w:rPr>
              <w:t>кВ</w:t>
            </w:r>
            <w:proofErr w:type="spellEnd"/>
          </w:p>
        </w:tc>
        <w:tc>
          <w:tcPr>
            <w:tcW w:w="2268" w:type="dxa"/>
            <w:tcBorders>
              <w:top w:val="nil"/>
              <w:left w:val="nil"/>
              <w:bottom w:val="single" w:sz="4" w:space="0" w:color="auto"/>
              <w:right w:val="single" w:sz="4" w:space="0" w:color="auto"/>
            </w:tcBorders>
            <w:shd w:val="clear" w:color="auto" w:fill="9BD4F9" w:themeFill="background2" w:themeFillShade="E6"/>
            <w:noWrap/>
            <w:vAlign w:val="center"/>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255"/>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4" w:space="0" w:color="auto"/>
              <w:right w:val="single" w:sz="4" w:space="0" w:color="auto"/>
            </w:tcBorders>
            <w:shd w:val="clear" w:color="auto" w:fill="9BD4F9" w:themeFill="background2" w:themeFillShade="E6"/>
            <w:noWrap/>
            <w:vAlign w:val="bottom"/>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 xml:space="preserve">ВЛ-0,4 </w:t>
            </w:r>
            <w:proofErr w:type="spellStart"/>
            <w:r w:rsidRPr="00AC4DA0">
              <w:rPr>
                <w:rFonts w:ascii="Times New Roman" w:eastAsia="Times New Roman" w:hAnsi="Times New Roman" w:cs="Times New Roman"/>
                <w:sz w:val="24"/>
                <w:szCs w:val="24"/>
                <w:lang w:eastAsia="ru-RU"/>
              </w:rPr>
              <w:t>кВ</w:t>
            </w:r>
            <w:proofErr w:type="spellEnd"/>
          </w:p>
        </w:tc>
        <w:tc>
          <w:tcPr>
            <w:tcW w:w="2268" w:type="dxa"/>
            <w:tcBorders>
              <w:top w:val="nil"/>
              <w:left w:val="nil"/>
              <w:bottom w:val="single" w:sz="4" w:space="0" w:color="auto"/>
              <w:right w:val="single" w:sz="4" w:space="0" w:color="auto"/>
            </w:tcBorders>
            <w:shd w:val="clear" w:color="auto" w:fill="9BD4F9" w:themeFill="background2" w:themeFillShade="E6"/>
            <w:noWrap/>
            <w:vAlign w:val="center"/>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EF0F88" w:rsidRPr="00AC4DA0" w:rsidTr="00AC4DA0">
        <w:trPr>
          <w:gridAfter w:val="1"/>
          <w:wAfter w:w="1760" w:type="dxa"/>
          <w:trHeight w:val="255"/>
        </w:trPr>
        <w:tc>
          <w:tcPr>
            <w:tcW w:w="6367" w:type="dxa"/>
            <w:gridSpan w:val="3"/>
            <w:tcBorders>
              <w:top w:val="single" w:sz="4" w:space="0" w:color="auto"/>
              <w:left w:val="single" w:sz="4" w:space="0" w:color="auto"/>
              <w:bottom w:val="single" w:sz="4" w:space="0" w:color="auto"/>
              <w:right w:val="single" w:sz="4" w:space="0" w:color="auto"/>
            </w:tcBorders>
            <w:shd w:val="clear" w:color="auto" w:fill="FBE5B2" w:themeFill="accent5" w:themeFillTint="66"/>
            <w:noWrap/>
            <w:vAlign w:val="center"/>
            <w:hideMark/>
          </w:tcPr>
          <w:p w:rsidR="00EF0F88"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Итого выполнено текущего обслуживания</w:t>
            </w:r>
          </w:p>
        </w:tc>
        <w:tc>
          <w:tcPr>
            <w:tcW w:w="2268" w:type="dxa"/>
            <w:tcBorders>
              <w:top w:val="single" w:sz="8" w:space="0" w:color="auto"/>
              <w:left w:val="single" w:sz="4" w:space="0" w:color="auto"/>
              <w:bottom w:val="single" w:sz="8" w:space="0" w:color="auto"/>
              <w:right w:val="single" w:sz="4" w:space="0" w:color="auto"/>
            </w:tcBorders>
            <w:shd w:val="clear" w:color="auto" w:fill="FBE5B2" w:themeFill="accent5" w:themeFillTint="66"/>
            <w:noWrap/>
            <w:vAlign w:val="center"/>
            <w:hideMark/>
          </w:tcPr>
          <w:p w:rsidR="00EF0F88"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90</w:t>
            </w:r>
          </w:p>
        </w:tc>
        <w:tc>
          <w:tcPr>
            <w:tcW w:w="1146" w:type="dxa"/>
            <w:gridSpan w:val="2"/>
          </w:tcPr>
          <w:p w:rsidR="00EF0F88" w:rsidRPr="00AC4DA0" w:rsidRDefault="00EF0F88" w:rsidP="00FA1794">
            <w:pPr>
              <w:spacing w:after="0" w:line="240" w:lineRule="auto"/>
              <w:rPr>
                <w:rFonts w:ascii="Times New Roman" w:eastAsia="Times New Roman" w:hAnsi="Times New Roman" w:cs="Times New Roman"/>
                <w:sz w:val="24"/>
                <w:szCs w:val="24"/>
                <w:lang w:eastAsia="ru-RU"/>
              </w:rPr>
            </w:pPr>
          </w:p>
        </w:tc>
        <w:tc>
          <w:tcPr>
            <w:tcW w:w="266" w:type="dxa"/>
          </w:tcPr>
          <w:p w:rsidR="00EF0F88" w:rsidRPr="00AC4DA0" w:rsidRDefault="00EF0F88" w:rsidP="00FA1794">
            <w:pPr>
              <w:spacing w:after="0" w:line="240" w:lineRule="auto"/>
              <w:rPr>
                <w:rFonts w:ascii="Times New Roman" w:eastAsia="Times New Roman" w:hAnsi="Times New Roman" w:cs="Times New Roman"/>
                <w:sz w:val="24"/>
                <w:szCs w:val="24"/>
                <w:lang w:eastAsia="ru-RU"/>
              </w:rPr>
            </w:pPr>
          </w:p>
        </w:tc>
        <w:tc>
          <w:tcPr>
            <w:tcW w:w="1760" w:type="dxa"/>
            <w:vAlign w:val="center"/>
          </w:tcPr>
          <w:p w:rsidR="00EF0F88" w:rsidRPr="00AC4DA0" w:rsidRDefault="00EF0F88" w:rsidP="00FA1794">
            <w:pPr>
              <w:spacing w:after="0" w:line="240" w:lineRule="auto"/>
              <w:jc w:val="center"/>
              <w:rPr>
                <w:rFonts w:ascii="Times New Roman" w:hAnsi="Times New Roman" w:cs="Times New Roman"/>
                <w:b/>
                <w:bCs/>
                <w:sz w:val="24"/>
                <w:szCs w:val="24"/>
              </w:rPr>
            </w:pPr>
            <w:r w:rsidRPr="00AC4DA0">
              <w:rPr>
                <w:rFonts w:ascii="Times New Roman" w:hAnsi="Times New Roman" w:cs="Times New Roman"/>
                <w:b/>
                <w:bCs/>
                <w:sz w:val="24"/>
                <w:szCs w:val="24"/>
              </w:rPr>
              <w:t>100</w:t>
            </w:r>
          </w:p>
        </w:tc>
      </w:tr>
      <w:tr w:rsidR="00AC4DA0" w:rsidRPr="00AC4DA0" w:rsidTr="00AC4DA0">
        <w:trPr>
          <w:gridAfter w:val="4"/>
          <w:wAfter w:w="4507" w:type="dxa"/>
          <w:trHeight w:val="255"/>
        </w:trPr>
        <w:tc>
          <w:tcPr>
            <w:tcW w:w="3107" w:type="dxa"/>
            <w:gridSpan w:val="2"/>
            <w:vMerge w:val="restart"/>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sidRPr="00AC4DA0">
              <w:rPr>
                <w:rFonts w:ascii="Times New Roman" w:eastAsia="Times New Roman" w:hAnsi="Times New Roman" w:cs="Times New Roman"/>
                <w:sz w:val="24"/>
                <w:szCs w:val="24"/>
                <w:lang w:eastAsia="ru-RU"/>
              </w:rPr>
              <w:t>Проведение текущего ремонта электрических сетей, в том числе</w:t>
            </w:r>
          </w:p>
        </w:tc>
        <w:tc>
          <w:tcPr>
            <w:tcW w:w="3260" w:type="dxa"/>
            <w:tcBorders>
              <w:top w:val="single" w:sz="4" w:space="0" w:color="auto"/>
              <w:left w:val="nil"/>
              <w:bottom w:val="nil"/>
              <w:right w:val="single" w:sz="4" w:space="0" w:color="auto"/>
            </w:tcBorders>
            <w:shd w:val="clear" w:color="auto" w:fill="9BD4F9" w:themeFill="background2" w:themeFillShade="E6"/>
            <w:noWrap/>
            <w:hideMark/>
          </w:tcPr>
          <w:p w:rsidR="00AC4DA0" w:rsidRPr="00AC4DA0" w:rsidRDefault="00AC4DA0" w:rsidP="00FA1794">
            <w:pPr>
              <w:spacing w:after="0" w:line="240" w:lineRule="auto"/>
              <w:rPr>
                <w:rFonts w:ascii="Times New Roman" w:hAnsi="Times New Roman" w:cs="Times New Roman"/>
                <w:sz w:val="24"/>
                <w:szCs w:val="24"/>
              </w:rPr>
            </w:pPr>
            <w:r w:rsidRPr="00AC4DA0">
              <w:rPr>
                <w:rFonts w:ascii="Times New Roman" w:hAnsi="Times New Roman" w:cs="Times New Roman"/>
                <w:sz w:val="24"/>
                <w:szCs w:val="24"/>
              </w:rPr>
              <w:t xml:space="preserve">ВЛ-10 </w:t>
            </w:r>
            <w:proofErr w:type="spellStart"/>
            <w:r w:rsidRPr="00AC4DA0">
              <w:rPr>
                <w:rFonts w:ascii="Times New Roman" w:hAnsi="Times New Roman" w:cs="Times New Roman"/>
                <w:sz w:val="24"/>
                <w:szCs w:val="24"/>
              </w:rPr>
              <w:t>кВ</w:t>
            </w:r>
            <w:proofErr w:type="spellEnd"/>
          </w:p>
        </w:tc>
        <w:tc>
          <w:tcPr>
            <w:tcW w:w="2268" w:type="dxa"/>
            <w:tcBorders>
              <w:top w:val="single" w:sz="4" w:space="0" w:color="auto"/>
              <w:left w:val="nil"/>
              <w:bottom w:val="nil"/>
              <w:right w:val="single" w:sz="4" w:space="0" w:color="auto"/>
            </w:tcBorders>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255"/>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9BD4F9" w:themeFill="background2" w:themeFillShade="E6"/>
            <w:noWrap/>
            <w:hideMark/>
          </w:tcPr>
          <w:p w:rsidR="00AC4DA0" w:rsidRPr="00AC4DA0" w:rsidRDefault="00AC4DA0" w:rsidP="00FA1794">
            <w:pPr>
              <w:spacing w:after="0" w:line="240" w:lineRule="auto"/>
              <w:rPr>
                <w:rFonts w:ascii="Times New Roman" w:hAnsi="Times New Roman" w:cs="Times New Roman"/>
                <w:sz w:val="24"/>
                <w:szCs w:val="24"/>
              </w:rPr>
            </w:pPr>
            <w:r w:rsidRPr="00AC4DA0">
              <w:rPr>
                <w:rFonts w:ascii="Times New Roman" w:hAnsi="Times New Roman" w:cs="Times New Roman"/>
                <w:sz w:val="24"/>
                <w:szCs w:val="24"/>
              </w:rPr>
              <w:t>ТП 10/0,4кВ</w:t>
            </w:r>
          </w:p>
        </w:tc>
        <w:tc>
          <w:tcPr>
            <w:tcW w:w="2268" w:type="dxa"/>
            <w:tcBorders>
              <w:top w:val="single" w:sz="4" w:space="0" w:color="auto"/>
              <w:left w:val="nil"/>
              <w:bottom w:val="single" w:sz="4" w:space="0" w:color="auto"/>
              <w:right w:val="single" w:sz="4" w:space="0" w:color="auto"/>
            </w:tcBorders>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553"/>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4" w:space="0" w:color="auto"/>
              <w:right w:val="single" w:sz="4" w:space="0" w:color="auto"/>
            </w:tcBorders>
            <w:shd w:val="clear" w:color="auto" w:fill="9BD4F9" w:themeFill="background2" w:themeFillShade="E6"/>
            <w:noWrap/>
            <w:hideMark/>
          </w:tcPr>
          <w:p w:rsidR="00AC4DA0" w:rsidRPr="00AC4DA0" w:rsidRDefault="00AC4DA0" w:rsidP="00FA1794">
            <w:pPr>
              <w:spacing w:after="0" w:line="240" w:lineRule="auto"/>
              <w:rPr>
                <w:rFonts w:ascii="Times New Roman" w:hAnsi="Times New Roman" w:cs="Times New Roman"/>
                <w:sz w:val="24"/>
                <w:szCs w:val="24"/>
              </w:rPr>
            </w:pPr>
            <w:r w:rsidRPr="00AC4DA0">
              <w:rPr>
                <w:rFonts w:ascii="Times New Roman" w:hAnsi="Times New Roman" w:cs="Times New Roman"/>
                <w:sz w:val="24"/>
                <w:szCs w:val="24"/>
              </w:rPr>
              <w:t xml:space="preserve">КЛ-0,4 </w:t>
            </w:r>
            <w:proofErr w:type="spellStart"/>
            <w:r w:rsidRPr="00AC4DA0">
              <w:rPr>
                <w:rFonts w:ascii="Times New Roman" w:hAnsi="Times New Roman" w:cs="Times New Roman"/>
                <w:sz w:val="24"/>
                <w:szCs w:val="24"/>
              </w:rPr>
              <w:t>кВ</w:t>
            </w:r>
            <w:proofErr w:type="spellEnd"/>
          </w:p>
        </w:tc>
        <w:tc>
          <w:tcPr>
            <w:tcW w:w="2268" w:type="dxa"/>
            <w:tcBorders>
              <w:top w:val="nil"/>
              <w:left w:val="nil"/>
              <w:bottom w:val="single" w:sz="4" w:space="0" w:color="auto"/>
              <w:right w:val="single" w:sz="4" w:space="0" w:color="auto"/>
            </w:tcBorders>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AC4DA0" w:rsidRPr="00AC4DA0" w:rsidTr="00AC4DA0">
        <w:trPr>
          <w:gridAfter w:val="4"/>
          <w:wAfter w:w="4507" w:type="dxa"/>
          <w:trHeight w:val="373"/>
        </w:trPr>
        <w:tc>
          <w:tcPr>
            <w:tcW w:w="3107" w:type="dxa"/>
            <w:gridSpan w:val="2"/>
            <w:vMerge/>
            <w:tcBorders>
              <w:top w:val="single" w:sz="4" w:space="0" w:color="auto"/>
              <w:left w:val="single" w:sz="4" w:space="0" w:color="auto"/>
              <w:bottom w:val="single" w:sz="4" w:space="0" w:color="auto"/>
              <w:right w:val="single" w:sz="4" w:space="0" w:color="auto"/>
            </w:tcBorders>
            <w:shd w:val="clear" w:color="auto" w:fill="9BD4F9" w:themeFill="background2" w:themeFillShade="E6"/>
            <w:vAlign w:val="center"/>
            <w:hideMark/>
          </w:tcPr>
          <w:p w:rsidR="00AC4DA0" w:rsidRPr="00AC4DA0" w:rsidRDefault="00AC4DA0" w:rsidP="00FA1794">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4" w:space="0" w:color="auto"/>
              <w:right w:val="single" w:sz="4" w:space="0" w:color="auto"/>
            </w:tcBorders>
            <w:shd w:val="clear" w:color="auto" w:fill="9BD4F9" w:themeFill="background2" w:themeFillShade="E6"/>
            <w:noWrap/>
            <w:hideMark/>
          </w:tcPr>
          <w:p w:rsidR="00AC4DA0" w:rsidRPr="00AC4DA0" w:rsidRDefault="00AC4DA0" w:rsidP="00FA1794">
            <w:pPr>
              <w:spacing w:after="0" w:line="240" w:lineRule="auto"/>
              <w:rPr>
                <w:rFonts w:ascii="Times New Roman" w:hAnsi="Times New Roman" w:cs="Times New Roman"/>
                <w:sz w:val="24"/>
                <w:szCs w:val="24"/>
              </w:rPr>
            </w:pPr>
            <w:r w:rsidRPr="00AC4DA0">
              <w:rPr>
                <w:rFonts w:ascii="Times New Roman" w:hAnsi="Times New Roman" w:cs="Times New Roman"/>
                <w:sz w:val="24"/>
                <w:szCs w:val="24"/>
              </w:rPr>
              <w:t xml:space="preserve">ВЛ-0,4 </w:t>
            </w:r>
            <w:proofErr w:type="spellStart"/>
            <w:r w:rsidRPr="00AC4DA0">
              <w:rPr>
                <w:rFonts w:ascii="Times New Roman" w:hAnsi="Times New Roman" w:cs="Times New Roman"/>
                <w:sz w:val="24"/>
                <w:szCs w:val="24"/>
              </w:rPr>
              <w:t>кВ</w:t>
            </w:r>
            <w:proofErr w:type="spellEnd"/>
          </w:p>
        </w:tc>
        <w:tc>
          <w:tcPr>
            <w:tcW w:w="2268" w:type="dxa"/>
            <w:tcBorders>
              <w:top w:val="nil"/>
              <w:left w:val="nil"/>
              <w:bottom w:val="single" w:sz="4" w:space="0" w:color="auto"/>
              <w:right w:val="single" w:sz="4" w:space="0" w:color="auto"/>
            </w:tcBorders>
            <w:shd w:val="clear" w:color="auto" w:fill="9BD4F9" w:themeFill="background2" w:themeFillShade="E6"/>
            <w:noWrap/>
            <w:vAlign w:val="center"/>
            <w:hideMark/>
          </w:tcPr>
          <w:p w:rsidR="00AC4DA0" w:rsidRPr="00AC4DA0" w:rsidRDefault="00AC4DA0" w:rsidP="00FA17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25" w:type="dxa"/>
            <w:vAlign w:val="center"/>
          </w:tcPr>
          <w:p w:rsidR="00AC4DA0" w:rsidRPr="00AC4DA0" w:rsidRDefault="00AC4DA0" w:rsidP="00FA1794">
            <w:pPr>
              <w:spacing w:after="0" w:line="240" w:lineRule="auto"/>
              <w:jc w:val="center"/>
              <w:rPr>
                <w:rFonts w:ascii="Times New Roman" w:hAnsi="Times New Roman" w:cs="Times New Roman"/>
                <w:sz w:val="24"/>
                <w:szCs w:val="24"/>
              </w:rPr>
            </w:pPr>
          </w:p>
        </w:tc>
      </w:tr>
      <w:tr w:rsidR="00EF0F88" w:rsidRPr="00AC4DA0" w:rsidTr="00AC4DA0">
        <w:trPr>
          <w:trHeight w:val="255"/>
        </w:trPr>
        <w:tc>
          <w:tcPr>
            <w:tcW w:w="6367" w:type="dxa"/>
            <w:gridSpan w:val="3"/>
            <w:tcBorders>
              <w:top w:val="single" w:sz="4" w:space="0" w:color="auto"/>
              <w:left w:val="single" w:sz="4" w:space="0" w:color="auto"/>
              <w:bottom w:val="single" w:sz="4" w:space="0" w:color="auto"/>
              <w:right w:val="single" w:sz="4" w:space="0" w:color="auto"/>
            </w:tcBorders>
            <w:shd w:val="clear" w:color="auto" w:fill="FBE5B2" w:themeFill="accent5" w:themeFillTint="66"/>
            <w:noWrap/>
            <w:vAlign w:val="center"/>
            <w:hideMark/>
          </w:tcPr>
          <w:p w:rsidR="00EF0F88"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sidRPr="00AC4DA0">
              <w:rPr>
                <w:rFonts w:ascii="Times New Roman" w:eastAsia="Times New Roman" w:hAnsi="Times New Roman" w:cs="Times New Roman"/>
                <w:b/>
                <w:bCs/>
                <w:sz w:val="24"/>
                <w:szCs w:val="24"/>
                <w:lang w:eastAsia="ru-RU"/>
              </w:rPr>
              <w:t xml:space="preserve">Итого выполнено текущего ремонта       </w:t>
            </w:r>
          </w:p>
        </w:tc>
        <w:tc>
          <w:tcPr>
            <w:tcW w:w="2268" w:type="dxa"/>
            <w:tcBorders>
              <w:top w:val="single" w:sz="4" w:space="0" w:color="auto"/>
              <w:left w:val="single" w:sz="4" w:space="0" w:color="auto"/>
              <w:bottom w:val="single" w:sz="4" w:space="0" w:color="auto"/>
              <w:right w:val="single" w:sz="4" w:space="0" w:color="auto"/>
            </w:tcBorders>
            <w:shd w:val="clear" w:color="auto" w:fill="FBE5B2" w:themeFill="accent5" w:themeFillTint="66"/>
            <w:vAlign w:val="center"/>
          </w:tcPr>
          <w:p w:rsidR="00EF0F88" w:rsidRPr="00AC4DA0" w:rsidRDefault="00AC4DA0" w:rsidP="00FA179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58</w:t>
            </w:r>
          </w:p>
        </w:tc>
        <w:tc>
          <w:tcPr>
            <w:tcW w:w="1146" w:type="dxa"/>
            <w:gridSpan w:val="2"/>
          </w:tcPr>
          <w:p w:rsidR="00EF0F88" w:rsidRPr="00AC4DA0" w:rsidRDefault="00EF0F88" w:rsidP="00FA1794">
            <w:pPr>
              <w:spacing w:after="0" w:line="240" w:lineRule="auto"/>
              <w:rPr>
                <w:rFonts w:ascii="Times New Roman" w:eastAsia="Times New Roman" w:hAnsi="Times New Roman" w:cs="Times New Roman"/>
                <w:sz w:val="24"/>
                <w:szCs w:val="24"/>
                <w:lang w:eastAsia="ru-RU"/>
              </w:rPr>
            </w:pPr>
          </w:p>
        </w:tc>
        <w:tc>
          <w:tcPr>
            <w:tcW w:w="266" w:type="dxa"/>
          </w:tcPr>
          <w:p w:rsidR="00EF0F88" w:rsidRPr="00AC4DA0" w:rsidRDefault="00EF0F88" w:rsidP="00FA1794">
            <w:pPr>
              <w:spacing w:after="0" w:line="240" w:lineRule="auto"/>
              <w:rPr>
                <w:rFonts w:ascii="Times New Roman" w:eastAsia="Times New Roman" w:hAnsi="Times New Roman" w:cs="Times New Roman"/>
                <w:sz w:val="24"/>
                <w:szCs w:val="24"/>
                <w:lang w:eastAsia="ru-RU"/>
              </w:rPr>
            </w:pPr>
          </w:p>
        </w:tc>
        <w:tc>
          <w:tcPr>
            <w:tcW w:w="1760" w:type="dxa"/>
          </w:tcPr>
          <w:p w:rsidR="00EF0F88" w:rsidRPr="00AC4DA0" w:rsidRDefault="00EF0F88" w:rsidP="00FA1794">
            <w:pPr>
              <w:spacing w:after="0" w:line="240" w:lineRule="auto"/>
              <w:rPr>
                <w:rFonts w:ascii="Times New Roman" w:eastAsia="Times New Roman" w:hAnsi="Times New Roman" w:cs="Times New Roman"/>
                <w:sz w:val="24"/>
                <w:szCs w:val="24"/>
                <w:lang w:eastAsia="ru-RU"/>
              </w:rPr>
            </w:pPr>
          </w:p>
        </w:tc>
        <w:tc>
          <w:tcPr>
            <w:tcW w:w="1760" w:type="dxa"/>
            <w:vAlign w:val="center"/>
          </w:tcPr>
          <w:p w:rsidR="00EF0F88" w:rsidRPr="00AC4DA0" w:rsidRDefault="00EF0F88" w:rsidP="00FA1794">
            <w:pPr>
              <w:spacing w:after="0" w:line="240" w:lineRule="auto"/>
              <w:jc w:val="center"/>
              <w:rPr>
                <w:rFonts w:ascii="Times New Roman" w:hAnsi="Times New Roman" w:cs="Times New Roman"/>
                <w:b/>
                <w:bCs/>
                <w:color w:val="000000"/>
                <w:sz w:val="24"/>
                <w:szCs w:val="24"/>
              </w:rPr>
            </w:pPr>
            <w:r w:rsidRPr="00AC4DA0">
              <w:rPr>
                <w:rFonts w:ascii="Times New Roman" w:hAnsi="Times New Roman" w:cs="Times New Roman"/>
                <w:b/>
                <w:bCs/>
                <w:color w:val="000000"/>
                <w:sz w:val="24"/>
                <w:szCs w:val="24"/>
              </w:rPr>
              <w:t>100</w:t>
            </w:r>
          </w:p>
        </w:tc>
      </w:tr>
      <w:tr w:rsidR="00EF0F88" w:rsidRPr="00AC4DA0" w:rsidTr="00FA1794">
        <w:trPr>
          <w:gridAfter w:val="8"/>
          <w:wAfter w:w="13142" w:type="dxa"/>
          <w:trHeight w:val="255"/>
        </w:trPr>
        <w:tc>
          <w:tcPr>
            <w:tcW w:w="425" w:type="dxa"/>
            <w:vAlign w:val="center"/>
          </w:tcPr>
          <w:p w:rsidR="00EF0F88" w:rsidRPr="00AC4DA0" w:rsidRDefault="00EF0F88" w:rsidP="00FA1794">
            <w:pPr>
              <w:spacing w:after="0" w:line="240" w:lineRule="auto"/>
              <w:jc w:val="center"/>
              <w:rPr>
                <w:rFonts w:ascii="Times New Roman" w:hAnsi="Times New Roman" w:cs="Times New Roman"/>
                <w:sz w:val="24"/>
                <w:szCs w:val="24"/>
              </w:rPr>
            </w:pPr>
          </w:p>
        </w:tc>
      </w:tr>
      <w:tr w:rsidR="00EF0F88" w:rsidRPr="00AC4DA0" w:rsidTr="00FA1794">
        <w:trPr>
          <w:gridAfter w:val="8"/>
          <w:wAfter w:w="13142" w:type="dxa"/>
          <w:trHeight w:val="255"/>
        </w:trPr>
        <w:tc>
          <w:tcPr>
            <w:tcW w:w="425" w:type="dxa"/>
            <w:vAlign w:val="center"/>
          </w:tcPr>
          <w:p w:rsidR="00EF0F88" w:rsidRPr="00AC4DA0" w:rsidRDefault="00EF0F88" w:rsidP="00FA1794">
            <w:pPr>
              <w:spacing w:after="0" w:line="240" w:lineRule="auto"/>
              <w:jc w:val="center"/>
              <w:rPr>
                <w:rFonts w:ascii="Arial" w:hAnsi="Arial" w:cs="Arial"/>
                <w:sz w:val="24"/>
                <w:szCs w:val="24"/>
              </w:rPr>
            </w:pPr>
          </w:p>
        </w:tc>
      </w:tr>
    </w:tbl>
    <w:p w:rsidR="00310DED" w:rsidRPr="009A1F7F" w:rsidRDefault="00310DED" w:rsidP="00310DED">
      <w:pPr>
        <w:spacing w:after="0" w:line="240" w:lineRule="auto"/>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p>
    <w:p w:rsidR="00A41D50" w:rsidRDefault="00A41D50" w:rsidP="00310DED">
      <w:pPr>
        <w:spacing w:after="0" w:line="240" w:lineRule="auto"/>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p>
    <w:p w:rsidR="00A41D50" w:rsidRDefault="00A41D50" w:rsidP="00310DED">
      <w:pPr>
        <w:spacing w:after="0" w:line="240" w:lineRule="auto"/>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p>
    <w:p w:rsidR="00310DED" w:rsidRPr="00A41D50" w:rsidRDefault="00310DED" w:rsidP="00F720B6">
      <w:pPr>
        <w:spacing w:after="0" w:line="240" w:lineRule="auto"/>
        <w:rPr>
          <w:rFonts w:ascii="Times New Roman" w:hAnsi="Times New Roman" w:cs="Times New Roman"/>
          <w:b/>
          <w:color w:val="1787D3"/>
          <w:sz w:val="32"/>
          <w:szCs w:val="28"/>
          <w14:shadow w14:blurRad="114300" w14:dist="0" w14:dir="0" w14:sx="0" w14:sy="0" w14:kx="0" w14:ky="0" w14:algn="none">
            <w14:srgbClr w14:val="000000"/>
          </w14:shadow>
          <w14:textOutline w14:w="0" w14:cap="flat" w14:cmpd="sng" w14:algn="ctr">
            <w14:noFill/>
            <w14:prstDash w14:val="solid"/>
            <w14:round/>
          </w14:textOutline>
        </w:rPr>
      </w:pPr>
      <w:r w:rsidRPr="00A41D50">
        <w:rPr>
          <w:rFonts w:ascii="Times New Roman" w:hAnsi="Times New Roman" w:cs="Times New Roman"/>
          <w:b/>
          <w:color w:val="1787D3"/>
          <w:sz w:val="32"/>
          <w:szCs w:val="28"/>
          <w14:shadow w14:blurRad="114300" w14:dist="0" w14:dir="0" w14:sx="0" w14:sy="0" w14:kx="0" w14:ky="0" w14:algn="none">
            <w14:srgbClr w14:val="000000"/>
          </w14:shadow>
          <w14:textOutline w14:w="0" w14:cap="flat" w14:cmpd="sng" w14:algn="ctr">
            <w14:noFill/>
            <w14:prstDash w14:val="solid"/>
            <w14:round/>
          </w14:textOutline>
        </w:rPr>
        <w:lastRenderedPageBreak/>
        <w:t>ОСНОВНЫЕ ПОКАЗАТЕЛИ ПО СТРОИТЕЛЬСТВУ И РЕКОНСТУРКЦИИ ЭЛЕКТРИЧЕСКИХ СЕТЕЙ</w:t>
      </w:r>
    </w:p>
    <w:p w:rsidR="009A1F7F" w:rsidRPr="00A41D50" w:rsidRDefault="009A1F7F" w:rsidP="006D2798">
      <w:pPr>
        <w:spacing w:after="0" w:line="240" w:lineRule="auto"/>
        <w:jc w:val="both"/>
        <w:rPr>
          <w:rFonts w:ascii="Arial" w:hAnsi="Arial" w:cs="Arial"/>
          <w:sz w:val="28"/>
          <w:szCs w:val="24"/>
        </w:rPr>
      </w:pPr>
    </w:p>
    <w:p w:rsidR="009A1F7F" w:rsidRPr="003368FD" w:rsidRDefault="009A1F7F" w:rsidP="006D2798">
      <w:pPr>
        <w:spacing w:after="0" w:line="240" w:lineRule="auto"/>
        <w:jc w:val="both"/>
        <w:rPr>
          <w:rFonts w:ascii="Times New Roman" w:hAnsi="Times New Roman" w:cs="Times New Roman"/>
          <w:sz w:val="24"/>
          <w:szCs w:val="24"/>
        </w:rPr>
      </w:pPr>
      <w:r w:rsidRPr="003368FD">
        <w:rPr>
          <w:rFonts w:ascii="Times New Roman" w:hAnsi="Times New Roman" w:cs="Times New Roman"/>
          <w:sz w:val="24"/>
          <w:szCs w:val="24"/>
        </w:rPr>
        <w:t>В 201</w:t>
      </w:r>
      <w:r w:rsidR="002D210C">
        <w:rPr>
          <w:rFonts w:ascii="Times New Roman" w:hAnsi="Times New Roman" w:cs="Times New Roman"/>
          <w:sz w:val="24"/>
          <w:szCs w:val="24"/>
        </w:rPr>
        <w:t>5</w:t>
      </w:r>
      <w:r w:rsidRPr="003368FD">
        <w:rPr>
          <w:rFonts w:ascii="Times New Roman" w:hAnsi="Times New Roman" w:cs="Times New Roman"/>
          <w:sz w:val="24"/>
          <w:szCs w:val="24"/>
        </w:rPr>
        <w:t xml:space="preserve"> году были проведены следующие капитальные ремонты электрооборудования: </w:t>
      </w:r>
    </w:p>
    <w:p w:rsidR="009A1F7F" w:rsidRPr="003368FD" w:rsidRDefault="009A1F7F" w:rsidP="003368FD">
      <w:pPr>
        <w:spacing w:after="0" w:line="240" w:lineRule="auto"/>
        <w:jc w:val="both"/>
        <w:rPr>
          <w:rFonts w:ascii="Times New Roman" w:hAnsi="Times New Roman" w:cs="Times New Roman"/>
          <w:sz w:val="24"/>
          <w:szCs w:val="24"/>
        </w:rPr>
      </w:pPr>
    </w:p>
    <w:tbl>
      <w:tblPr>
        <w:tblW w:w="8663" w:type="dxa"/>
        <w:tblLook w:val="04A0" w:firstRow="1" w:lastRow="0" w:firstColumn="1" w:lastColumn="0" w:noHBand="0" w:noVBand="1"/>
      </w:tblPr>
      <w:tblGrid>
        <w:gridCol w:w="8663"/>
      </w:tblGrid>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дл.0.08км КТП112 ф.№1 "Котельная" </w:t>
            </w:r>
            <w:proofErr w:type="spellStart"/>
            <w:r>
              <w:rPr>
                <w:rFonts w:ascii="Times New Roman" w:hAnsi="Times New Roman"/>
                <w:sz w:val="24"/>
                <w:szCs w:val="24"/>
              </w:rPr>
              <w:t>с</w:t>
            </w:r>
            <w:proofErr w:type="gramStart"/>
            <w:r>
              <w:rPr>
                <w:rFonts w:ascii="Times New Roman" w:hAnsi="Times New Roman"/>
                <w:sz w:val="24"/>
                <w:szCs w:val="24"/>
              </w:rPr>
              <w:t>.П</w:t>
            </w:r>
            <w:proofErr w:type="gramEnd"/>
            <w:r>
              <w:rPr>
                <w:rFonts w:ascii="Times New Roman" w:hAnsi="Times New Roman"/>
                <w:sz w:val="24"/>
                <w:szCs w:val="24"/>
              </w:rPr>
              <w:t>альяново</w:t>
            </w:r>
            <w:proofErr w:type="spellEnd"/>
            <w:r>
              <w:rPr>
                <w:rFonts w:ascii="Times New Roman" w:hAnsi="Times New Roman"/>
                <w:sz w:val="24"/>
                <w:szCs w:val="24"/>
              </w:rPr>
              <w:t xml:space="preserve"> </w:t>
            </w:r>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дл.1,04км КТП112 ф.№2 "Почтовая" в </w:t>
            </w:r>
            <w:proofErr w:type="spellStart"/>
            <w:r>
              <w:rPr>
                <w:rFonts w:ascii="Times New Roman" w:hAnsi="Times New Roman"/>
                <w:sz w:val="24"/>
                <w:szCs w:val="24"/>
              </w:rPr>
              <w:t>с</w:t>
            </w:r>
            <w:proofErr w:type="gramStart"/>
            <w:r>
              <w:rPr>
                <w:rFonts w:ascii="Times New Roman" w:hAnsi="Times New Roman"/>
                <w:sz w:val="24"/>
                <w:szCs w:val="24"/>
              </w:rPr>
              <w:t>.П</w:t>
            </w:r>
            <w:proofErr w:type="gramEnd"/>
            <w:r>
              <w:rPr>
                <w:rFonts w:ascii="Times New Roman" w:hAnsi="Times New Roman"/>
                <w:sz w:val="24"/>
                <w:szCs w:val="24"/>
              </w:rPr>
              <w:t>альяново</w:t>
            </w:r>
            <w:proofErr w:type="spellEnd"/>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дл.1км КТП112 ф.№3 "</w:t>
            </w:r>
            <w:proofErr w:type="spellStart"/>
            <w:r>
              <w:rPr>
                <w:rFonts w:ascii="Times New Roman" w:hAnsi="Times New Roman"/>
                <w:sz w:val="24"/>
                <w:szCs w:val="24"/>
              </w:rPr>
              <w:t>ул</w:t>
            </w:r>
            <w:proofErr w:type="gramStart"/>
            <w:r>
              <w:rPr>
                <w:rFonts w:ascii="Times New Roman" w:hAnsi="Times New Roman"/>
                <w:sz w:val="24"/>
                <w:szCs w:val="24"/>
              </w:rPr>
              <w:t>.Ц</w:t>
            </w:r>
            <w:proofErr w:type="gramEnd"/>
            <w:r>
              <w:rPr>
                <w:rFonts w:ascii="Times New Roman" w:hAnsi="Times New Roman"/>
                <w:sz w:val="24"/>
                <w:szCs w:val="24"/>
              </w:rPr>
              <w:t>ентральная</w:t>
            </w:r>
            <w:proofErr w:type="spellEnd"/>
            <w:r>
              <w:rPr>
                <w:rFonts w:ascii="Times New Roman" w:hAnsi="Times New Roman"/>
                <w:sz w:val="24"/>
                <w:szCs w:val="24"/>
              </w:rPr>
              <w:t xml:space="preserve">" в </w:t>
            </w:r>
            <w:proofErr w:type="spellStart"/>
            <w:r>
              <w:rPr>
                <w:rFonts w:ascii="Times New Roman" w:hAnsi="Times New Roman"/>
                <w:sz w:val="24"/>
                <w:szCs w:val="24"/>
              </w:rPr>
              <w:t>с.Пальяново</w:t>
            </w:r>
            <w:proofErr w:type="spellEnd"/>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ул.50 лет Победы </w:t>
            </w:r>
            <w:proofErr w:type="spellStart"/>
            <w:r>
              <w:rPr>
                <w:rFonts w:ascii="Times New Roman" w:hAnsi="Times New Roman"/>
                <w:sz w:val="24"/>
                <w:szCs w:val="24"/>
              </w:rPr>
              <w:t>пгт</w:t>
            </w:r>
            <w:proofErr w:type="gramStart"/>
            <w:r>
              <w:rPr>
                <w:rFonts w:ascii="Times New Roman" w:hAnsi="Times New Roman"/>
                <w:sz w:val="24"/>
                <w:szCs w:val="24"/>
              </w:rPr>
              <w:t>.О</w:t>
            </w:r>
            <w:proofErr w:type="gramEnd"/>
            <w:r>
              <w:rPr>
                <w:rFonts w:ascii="Times New Roman" w:hAnsi="Times New Roman"/>
                <w:sz w:val="24"/>
                <w:szCs w:val="24"/>
              </w:rPr>
              <w:t>ктябрьское</w:t>
            </w:r>
            <w:proofErr w:type="spellEnd"/>
            <w:r>
              <w:rPr>
                <w:rFonts w:ascii="Times New Roman" w:hAnsi="Times New Roman"/>
                <w:sz w:val="24"/>
                <w:szCs w:val="24"/>
              </w:rPr>
              <w:t xml:space="preserve"> дл.1,5км</w:t>
            </w:r>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дл.0,53км КТП 124 ф.№1 </w:t>
            </w:r>
            <w:proofErr w:type="spellStart"/>
            <w:r>
              <w:rPr>
                <w:rFonts w:ascii="Times New Roman" w:hAnsi="Times New Roman"/>
                <w:sz w:val="24"/>
                <w:szCs w:val="24"/>
              </w:rPr>
              <w:t>ул</w:t>
            </w:r>
            <w:proofErr w:type="gramStart"/>
            <w:r>
              <w:rPr>
                <w:rFonts w:ascii="Times New Roman" w:hAnsi="Times New Roman"/>
                <w:sz w:val="24"/>
                <w:szCs w:val="24"/>
              </w:rPr>
              <w:t>.Д</w:t>
            </w:r>
            <w:proofErr w:type="gramEnd"/>
            <w:r>
              <w:rPr>
                <w:rFonts w:ascii="Times New Roman" w:hAnsi="Times New Roman"/>
                <w:sz w:val="24"/>
                <w:szCs w:val="24"/>
              </w:rPr>
              <w:t>орожная</w:t>
            </w:r>
            <w:proofErr w:type="spellEnd"/>
            <w:r>
              <w:rPr>
                <w:rFonts w:ascii="Times New Roman" w:hAnsi="Times New Roman"/>
                <w:sz w:val="24"/>
                <w:szCs w:val="24"/>
              </w:rPr>
              <w:t xml:space="preserve">, Векшина, Новая </w:t>
            </w:r>
            <w:proofErr w:type="spellStart"/>
            <w:r>
              <w:rPr>
                <w:rFonts w:ascii="Times New Roman" w:hAnsi="Times New Roman"/>
                <w:sz w:val="24"/>
                <w:szCs w:val="24"/>
              </w:rPr>
              <w:t>с.Каменное</w:t>
            </w:r>
            <w:proofErr w:type="spellEnd"/>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дл.0,73км КТП 123 ф.№3 </w:t>
            </w:r>
            <w:proofErr w:type="spellStart"/>
            <w:r>
              <w:rPr>
                <w:rFonts w:ascii="Times New Roman" w:hAnsi="Times New Roman"/>
                <w:sz w:val="24"/>
                <w:szCs w:val="24"/>
              </w:rPr>
              <w:t>ул</w:t>
            </w:r>
            <w:proofErr w:type="gramStart"/>
            <w:r>
              <w:rPr>
                <w:rFonts w:ascii="Times New Roman" w:hAnsi="Times New Roman"/>
                <w:sz w:val="24"/>
                <w:szCs w:val="24"/>
              </w:rPr>
              <w:t>.Б</w:t>
            </w:r>
            <w:proofErr w:type="gramEnd"/>
            <w:r>
              <w:rPr>
                <w:rFonts w:ascii="Times New Roman" w:hAnsi="Times New Roman"/>
                <w:sz w:val="24"/>
                <w:szCs w:val="24"/>
              </w:rPr>
              <w:t>ереговая</w:t>
            </w:r>
            <w:proofErr w:type="spellEnd"/>
            <w:r>
              <w:rPr>
                <w:rFonts w:ascii="Times New Roman" w:hAnsi="Times New Roman"/>
                <w:sz w:val="24"/>
                <w:szCs w:val="24"/>
              </w:rPr>
              <w:t xml:space="preserve">, Молодежная </w:t>
            </w:r>
            <w:proofErr w:type="spellStart"/>
            <w:r>
              <w:rPr>
                <w:rFonts w:ascii="Times New Roman" w:hAnsi="Times New Roman"/>
                <w:sz w:val="24"/>
                <w:szCs w:val="24"/>
              </w:rPr>
              <w:t>с.Каменное</w:t>
            </w:r>
            <w:proofErr w:type="spellEnd"/>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ВЛ0,4 </w:t>
            </w:r>
            <w:proofErr w:type="spellStart"/>
            <w:r>
              <w:rPr>
                <w:rFonts w:ascii="Times New Roman" w:hAnsi="Times New Roman"/>
                <w:sz w:val="24"/>
                <w:szCs w:val="24"/>
              </w:rPr>
              <w:t>кВ</w:t>
            </w:r>
            <w:proofErr w:type="spellEnd"/>
            <w:r>
              <w:rPr>
                <w:rFonts w:ascii="Times New Roman" w:hAnsi="Times New Roman"/>
                <w:sz w:val="24"/>
                <w:szCs w:val="24"/>
              </w:rPr>
              <w:t xml:space="preserve"> дл.1,4км КТП 122 ф.№2 </w:t>
            </w:r>
            <w:proofErr w:type="spellStart"/>
            <w:r>
              <w:rPr>
                <w:rFonts w:ascii="Times New Roman" w:hAnsi="Times New Roman"/>
                <w:sz w:val="24"/>
                <w:szCs w:val="24"/>
              </w:rPr>
              <w:t>ул</w:t>
            </w:r>
            <w:proofErr w:type="gramStart"/>
            <w:r>
              <w:rPr>
                <w:rFonts w:ascii="Times New Roman" w:hAnsi="Times New Roman"/>
                <w:sz w:val="24"/>
                <w:szCs w:val="24"/>
              </w:rPr>
              <w:t>.Г</w:t>
            </w:r>
            <w:proofErr w:type="gramEnd"/>
            <w:r>
              <w:rPr>
                <w:rFonts w:ascii="Times New Roman" w:hAnsi="Times New Roman"/>
                <w:sz w:val="24"/>
                <w:szCs w:val="24"/>
              </w:rPr>
              <w:t>еологическая</w:t>
            </w:r>
            <w:proofErr w:type="spellEnd"/>
            <w:r>
              <w:rPr>
                <w:rFonts w:ascii="Times New Roman" w:hAnsi="Times New Roman"/>
                <w:sz w:val="24"/>
                <w:szCs w:val="24"/>
              </w:rPr>
              <w:t xml:space="preserve"> </w:t>
            </w:r>
            <w:proofErr w:type="spellStart"/>
            <w:r>
              <w:rPr>
                <w:rFonts w:ascii="Times New Roman" w:hAnsi="Times New Roman"/>
                <w:sz w:val="24"/>
                <w:szCs w:val="24"/>
              </w:rPr>
              <w:t>с.Каменное</w:t>
            </w:r>
            <w:proofErr w:type="spellEnd"/>
          </w:p>
        </w:tc>
      </w:tr>
      <w:tr w:rsidR="002D210C" w:rsidTr="002D210C">
        <w:trPr>
          <w:trHeight w:val="630"/>
        </w:trPr>
        <w:tc>
          <w:tcPr>
            <w:tcW w:w="8663" w:type="dxa"/>
            <w:shd w:val="clear" w:color="auto" w:fill="FFFFFF"/>
            <w:vAlign w:val="center"/>
            <w:hideMark/>
          </w:tcPr>
          <w:p w:rsidR="002D210C" w:rsidRDefault="002D210C">
            <w:pPr>
              <w:spacing w:after="0" w:line="240" w:lineRule="auto"/>
              <w:rPr>
                <w:rFonts w:ascii="Times New Roman" w:hAnsi="Times New Roman" w:cs="Times New Roman"/>
                <w:sz w:val="24"/>
                <w:szCs w:val="24"/>
              </w:rPr>
            </w:pPr>
            <w:r>
              <w:rPr>
                <w:rFonts w:ascii="Times New Roman" w:hAnsi="Times New Roman"/>
                <w:sz w:val="24"/>
                <w:szCs w:val="24"/>
              </w:rPr>
              <w:t xml:space="preserve">Капитальный ремонт площадок КТП </w:t>
            </w:r>
            <w:proofErr w:type="spellStart"/>
            <w:r>
              <w:rPr>
                <w:rFonts w:ascii="Times New Roman" w:hAnsi="Times New Roman"/>
                <w:sz w:val="24"/>
                <w:szCs w:val="24"/>
              </w:rPr>
              <w:t>п</w:t>
            </w:r>
            <w:proofErr w:type="gramStart"/>
            <w:r>
              <w:rPr>
                <w:rFonts w:ascii="Times New Roman" w:hAnsi="Times New Roman"/>
                <w:sz w:val="24"/>
                <w:szCs w:val="24"/>
              </w:rPr>
              <w:t>.К</w:t>
            </w:r>
            <w:proofErr w:type="gramEnd"/>
            <w:r>
              <w:rPr>
                <w:rFonts w:ascii="Times New Roman" w:hAnsi="Times New Roman"/>
                <w:sz w:val="24"/>
                <w:szCs w:val="24"/>
              </w:rPr>
              <w:t>арымкары</w:t>
            </w:r>
            <w:proofErr w:type="spellEnd"/>
          </w:p>
        </w:tc>
      </w:tr>
    </w:tbl>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3368FD">
      <w:pPr>
        <w:tabs>
          <w:tab w:val="left" w:pos="851"/>
        </w:tabs>
        <w:overflowPunct w:val="0"/>
        <w:autoSpaceDE w:val="0"/>
        <w:autoSpaceDN w:val="0"/>
        <w:adjustRightInd w:val="0"/>
        <w:spacing w:after="0" w:line="240" w:lineRule="auto"/>
        <w:rPr>
          <w:rFonts w:ascii="Times New Roman" w:hAnsi="Times New Roman" w:cs="Times New Roman"/>
          <w:b/>
          <w:sz w:val="36"/>
          <w:szCs w:val="36"/>
        </w:rPr>
      </w:pPr>
    </w:p>
    <w:p w:rsidR="000E2741" w:rsidRDefault="000E2741"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0E2741" w:rsidRDefault="000E2741" w:rsidP="003368FD">
      <w:pPr>
        <w:tabs>
          <w:tab w:val="left" w:pos="851"/>
        </w:tabs>
        <w:overflowPunct w:val="0"/>
        <w:autoSpaceDE w:val="0"/>
        <w:autoSpaceDN w:val="0"/>
        <w:adjustRightInd w:val="0"/>
        <w:spacing w:after="0" w:line="240" w:lineRule="auto"/>
        <w:rPr>
          <w:rFonts w:ascii="Times New Roman" w:hAnsi="Times New Roman" w:cs="Times New Roman"/>
          <w:b/>
          <w:sz w:val="36"/>
          <w:szCs w:val="36"/>
        </w:rPr>
      </w:pPr>
    </w:p>
    <w:p w:rsidR="00B464EF" w:rsidRDefault="00B464EF" w:rsidP="00EB43A6">
      <w:pPr>
        <w:tabs>
          <w:tab w:val="left" w:pos="851"/>
        </w:tabs>
        <w:overflowPunct w:val="0"/>
        <w:autoSpaceDE w:val="0"/>
        <w:autoSpaceDN w:val="0"/>
        <w:adjustRightInd w:val="0"/>
        <w:spacing w:after="0" w:line="240" w:lineRule="auto"/>
        <w:ind w:left="720"/>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p>
    <w:p w:rsidR="00B464EF" w:rsidRDefault="00B464EF" w:rsidP="00EB43A6">
      <w:pPr>
        <w:tabs>
          <w:tab w:val="left" w:pos="851"/>
        </w:tabs>
        <w:overflowPunct w:val="0"/>
        <w:autoSpaceDE w:val="0"/>
        <w:autoSpaceDN w:val="0"/>
        <w:adjustRightInd w:val="0"/>
        <w:spacing w:after="0" w:line="240" w:lineRule="auto"/>
        <w:ind w:left="720"/>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p>
    <w:p w:rsidR="00B464EF" w:rsidRDefault="00B464EF" w:rsidP="00EB43A6">
      <w:pPr>
        <w:tabs>
          <w:tab w:val="left" w:pos="851"/>
        </w:tabs>
        <w:overflowPunct w:val="0"/>
        <w:autoSpaceDE w:val="0"/>
        <w:autoSpaceDN w:val="0"/>
        <w:adjustRightInd w:val="0"/>
        <w:spacing w:after="0" w:line="240" w:lineRule="auto"/>
        <w:ind w:left="720"/>
        <w:rPr>
          <w:rFonts w:ascii="Times New Roman" w:hAnsi="Times New Roman" w:cs="Times New Roman"/>
          <w:b/>
          <w:color w:val="1787D3"/>
          <w:sz w:val="28"/>
          <w:szCs w:val="28"/>
          <w14:shadow w14:blurRad="114300" w14:dist="0" w14:dir="0" w14:sx="0" w14:sy="0" w14:kx="0" w14:ky="0" w14:algn="none">
            <w14:srgbClr w14:val="000000"/>
          </w14:shadow>
          <w14:textOutline w14:w="0" w14:cap="flat" w14:cmpd="sng" w14:algn="ctr">
            <w14:noFill/>
            <w14:prstDash w14:val="solid"/>
            <w14:round/>
          </w14:textOutline>
        </w:rPr>
      </w:pPr>
    </w:p>
    <w:p w:rsidR="006836BF" w:rsidRDefault="006836BF" w:rsidP="00725872">
      <w:pPr>
        <w:tabs>
          <w:tab w:val="left" w:pos="851"/>
        </w:tabs>
        <w:overflowPunct w:val="0"/>
        <w:autoSpaceDE w:val="0"/>
        <w:autoSpaceDN w:val="0"/>
        <w:adjustRightInd w:val="0"/>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jc w:val="both"/>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D210C" w:rsidRDefault="002D210C" w:rsidP="00725872">
      <w:pPr>
        <w:tabs>
          <w:tab w:val="left" w:pos="851"/>
        </w:tabs>
        <w:overflowPunct w:val="0"/>
        <w:autoSpaceDE w:val="0"/>
        <w:autoSpaceDN w:val="0"/>
        <w:adjustRightInd w:val="0"/>
        <w:spacing w:after="0" w:line="240" w:lineRule="auto"/>
        <w:jc w:val="both"/>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pPr>
    </w:p>
    <w:p w:rsidR="00DF34CD" w:rsidRDefault="00F44ED6" w:rsidP="00725872">
      <w:pPr>
        <w:tabs>
          <w:tab w:val="left" w:pos="851"/>
        </w:tabs>
        <w:overflowPunct w:val="0"/>
        <w:autoSpaceDE w:val="0"/>
        <w:autoSpaceDN w:val="0"/>
        <w:adjustRightInd w:val="0"/>
        <w:spacing w:after="0" w:line="240" w:lineRule="auto"/>
        <w:jc w:val="both"/>
        <w:rPr>
          <w:rFonts w:ascii="Times New Roman" w:hAnsi="Times New Roman" w:cs="Times New Roman"/>
          <w:b/>
          <w:sz w:val="36"/>
          <w:szCs w:val="36"/>
        </w:rPr>
      </w:pPr>
      <w:r>
        <w:rPr>
          <w:rFonts w:ascii="Times New Roman" w:hAnsi="Times New Roman" w:cs="Times New Roman"/>
          <w:b/>
          <w:color w:val="1787D3"/>
          <w:sz w:val="36"/>
          <w:szCs w:val="36"/>
          <w14:shadow w14:blurRad="114300" w14:dist="0" w14:dir="0" w14:sx="0" w14:sy="0" w14:kx="0" w14:ky="0" w14:algn="none">
            <w14:srgbClr w14:val="000000"/>
          </w14:shadow>
          <w14:textOutline w14:w="0" w14:cap="flat" w14:cmpd="sng" w14:algn="ctr">
            <w14:noFill/>
            <w14:prstDash w14:val="solid"/>
            <w14:round/>
          </w14:textOutline>
        </w:rPr>
        <w:lastRenderedPageBreak/>
        <w:t>ТЕХНОЛОГИЧЕСКОЕ ПРИСОЕДИНЕНИЕ</w:t>
      </w:r>
    </w:p>
    <w:p w:rsidR="00DF34CD" w:rsidRDefault="00DF34CD"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DF34CD" w:rsidRDefault="00DF34CD"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Pr="00725872" w:rsidRDefault="00F44ED6" w:rsidP="00725872">
      <w:pPr>
        <w:tabs>
          <w:tab w:val="left" w:pos="851"/>
        </w:tabs>
        <w:overflowPunct w:val="0"/>
        <w:autoSpaceDE w:val="0"/>
        <w:autoSpaceDN w:val="0"/>
        <w:adjustRightInd w:val="0"/>
        <w:spacing w:after="0" w:line="240" w:lineRule="auto"/>
        <w:jc w:val="both"/>
        <w:rPr>
          <w:rFonts w:ascii="Times New Roman" w:hAnsi="Times New Roman" w:cs="Times New Roman"/>
          <w:b/>
          <w:sz w:val="28"/>
          <w:szCs w:val="36"/>
        </w:rPr>
      </w:pPr>
      <w:r w:rsidRPr="00725872">
        <w:rPr>
          <w:rFonts w:ascii="Times New Roman" w:hAnsi="Times New Roman" w:cs="Times New Roman"/>
          <w:b/>
          <w:color w:val="1B48A1"/>
          <w:sz w:val="28"/>
          <w:szCs w:val="28"/>
          <w14:shadow w14:blurRad="114300" w14:dist="0" w14:dir="0" w14:sx="0" w14:sy="0" w14:kx="0" w14:ky="0" w14:algn="none">
            <w14:srgbClr w14:val="000000"/>
          </w14:shadow>
          <w14:textOutline w14:w="0" w14:cap="flat" w14:cmpd="sng" w14:algn="ctr">
            <w14:noFill/>
            <w14:prstDash w14:val="solid"/>
            <w14:round/>
          </w14:textOutline>
        </w:rPr>
        <w:t>Технологическое присоединени</w:t>
      </w:r>
      <w:proofErr w:type="gramStart"/>
      <w:r w:rsidRPr="00725872">
        <w:rPr>
          <w:rFonts w:ascii="Times New Roman" w:hAnsi="Times New Roman" w:cs="Times New Roman"/>
          <w:b/>
          <w:color w:val="1B48A1"/>
          <w:sz w:val="28"/>
          <w:szCs w:val="28"/>
          <w14:shadow w14:blurRad="114300" w14:dist="0" w14:dir="0" w14:sx="0" w14:sy="0" w14:kx="0" w14:ky="0" w14:algn="none">
            <w14:srgbClr w14:val="000000"/>
          </w14:shadow>
          <w14:textOutline w14:w="0" w14:cap="flat" w14:cmpd="sng" w14:algn="ctr">
            <w14:noFill/>
            <w14:prstDash w14:val="solid"/>
            <w14:round/>
          </w14:textOutline>
        </w:rPr>
        <w:t>е</w:t>
      </w:r>
      <w:r w:rsidRPr="00725872">
        <w:rPr>
          <w:rFonts w:ascii="Times New Roman" w:hAnsi="Times New Roman" w:cs="Times New Roman"/>
          <w:color w:val="1B48A1"/>
          <w:szCs w:val="20"/>
          <w:shd w:val="clear" w:color="auto" w:fill="FFFFFF"/>
        </w:rPr>
        <w:t>-</w:t>
      </w:r>
      <w:proofErr w:type="gramEnd"/>
      <w:r w:rsidRPr="00725872">
        <w:rPr>
          <w:rFonts w:ascii="Times New Roman" w:hAnsi="Times New Roman" w:cs="Times New Roman"/>
          <w:color w:val="1B48A1"/>
          <w:szCs w:val="20"/>
          <w:shd w:val="clear" w:color="auto" w:fill="FFFFFF"/>
        </w:rPr>
        <w:t xml:space="preserve"> </w:t>
      </w:r>
      <w:r w:rsidRPr="00725872">
        <w:rPr>
          <w:rFonts w:ascii="Times New Roman" w:hAnsi="Times New Roman" w:cs="Times New Roman"/>
          <w:b/>
          <w:color w:val="1B48A1"/>
          <w:szCs w:val="20"/>
          <w:shd w:val="clear" w:color="auto" w:fill="FFFFFF"/>
        </w:rPr>
        <w:t xml:space="preserve">это присоединения </w:t>
      </w:r>
      <w:proofErr w:type="spellStart"/>
      <w:r w:rsidRPr="00725872">
        <w:rPr>
          <w:rFonts w:ascii="Times New Roman" w:hAnsi="Times New Roman" w:cs="Times New Roman"/>
          <w:b/>
          <w:color w:val="1B48A1"/>
          <w:szCs w:val="20"/>
          <w:shd w:val="clear" w:color="auto" w:fill="FFFFFF"/>
        </w:rPr>
        <w:t>энергопринимающих</w:t>
      </w:r>
      <w:proofErr w:type="spellEnd"/>
      <w:r w:rsidRPr="00725872">
        <w:rPr>
          <w:rFonts w:ascii="Times New Roman" w:hAnsi="Times New Roman" w:cs="Times New Roman"/>
          <w:b/>
          <w:color w:val="1B48A1"/>
          <w:szCs w:val="20"/>
          <w:shd w:val="clear" w:color="auto" w:fill="FFFFFF"/>
        </w:rPr>
        <w:t xml:space="preserve"> устройств, впервые вводимых в эксплуатацию либо реконструированных в случае увеличения присоединенной мощности либо изменении категории надежности электроснабжения, точек присоединения или схемы внешнего электроснабжения</w:t>
      </w:r>
      <w:r w:rsidRPr="00725872">
        <w:rPr>
          <w:rFonts w:ascii="Times New Roman" w:hAnsi="Times New Roman" w:cs="Times New Roman"/>
          <w:color w:val="1B48A1"/>
          <w:szCs w:val="20"/>
          <w:shd w:val="clear" w:color="auto" w:fill="FFFFFF"/>
        </w:rPr>
        <w:t>.</w: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F44ED6">
      <w:pPr>
        <w:tabs>
          <w:tab w:val="left" w:pos="851"/>
        </w:tabs>
        <w:overflowPunct w:val="0"/>
        <w:autoSpaceDE w:val="0"/>
        <w:autoSpaceDN w:val="0"/>
        <w:adjustRightInd w:val="0"/>
        <w:spacing w:after="0" w:line="240" w:lineRule="auto"/>
        <w:rPr>
          <w:rFonts w:ascii="Times New Roman" w:hAnsi="Times New Roman" w:cs="Times New Roman"/>
          <w:b/>
          <w:sz w:val="28"/>
          <w:szCs w:val="36"/>
        </w:rPr>
      </w:pPr>
      <w:r>
        <w:rPr>
          <w:rFonts w:ascii="Times New Roman" w:hAnsi="Times New Roman" w:cs="Times New Roman"/>
          <w:b/>
          <w:sz w:val="36"/>
          <w:szCs w:val="36"/>
        </w:rPr>
        <w:tab/>
      </w:r>
      <w:r>
        <w:rPr>
          <w:rFonts w:ascii="Times New Roman" w:hAnsi="Times New Roman" w:cs="Times New Roman"/>
          <w:b/>
          <w:sz w:val="28"/>
          <w:szCs w:val="36"/>
        </w:rPr>
        <w:t>Модель процесса технологическое присоединение</w:t>
      </w:r>
    </w:p>
    <w:p w:rsidR="00F44ED6" w:rsidRPr="00F44ED6" w:rsidRDefault="00F44ED6" w:rsidP="00F44ED6">
      <w:pPr>
        <w:tabs>
          <w:tab w:val="left" w:pos="851"/>
        </w:tabs>
        <w:overflowPunct w:val="0"/>
        <w:autoSpaceDE w:val="0"/>
        <w:autoSpaceDN w:val="0"/>
        <w:adjustRightInd w:val="0"/>
        <w:spacing w:after="0" w:line="240" w:lineRule="auto"/>
        <w:rPr>
          <w:rFonts w:ascii="Times New Roman" w:hAnsi="Times New Roman" w:cs="Times New Roman"/>
          <w:b/>
          <w:sz w:val="24"/>
          <w:szCs w:val="36"/>
        </w:rPr>
      </w:pP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2560" behindDoc="0" locked="0" layoutInCell="1" allowOverlap="1" wp14:anchorId="56E392F0" wp14:editId="7388E3DE">
                <wp:simplePos x="0" y="0"/>
                <wp:positionH relativeFrom="column">
                  <wp:posOffset>-137160</wp:posOffset>
                </wp:positionH>
                <wp:positionV relativeFrom="paragraph">
                  <wp:posOffset>45720</wp:posOffset>
                </wp:positionV>
                <wp:extent cx="2105025" cy="742950"/>
                <wp:effectExtent l="0" t="0" r="28575" b="19050"/>
                <wp:wrapNone/>
                <wp:docPr id="460" name="Выноска со стрелкой вниз 460"/>
                <wp:cNvGraphicFramePr/>
                <a:graphic xmlns:a="http://schemas.openxmlformats.org/drawingml/2006/main">
                  <a:graphicData uri="http://schemas.microsoft.com/office/word/2010/wordprocessingShape">
                    <wps:wsp>
                      <wps:cNvSpPr/>
                      <wps:spPr>
                        <a:xfrm>
                          <a:off x="0" y="0"/>
                          <a:ext cx="2105025" cy="742950"/>
                        </a:xfrm>
                        <a:prstGeom prst="downArrowCallout">
                          <a:avLst>
                            <a:gd name="adj1" fmla="val 25000"/>
                            <a:gd name="adj2" fmla="val 25000"/>
                            <a:gd name="adj3" fmla="val 25000"/>
                            <a:gd name="adj4" fmla="val 75000"/>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Pr="00F16935" w:rsidRDefault="00F720B6" w:rsidP="00F16935">
                            <w:pPr>
                              <w:jc w:val="center"/>
                              <w:rPr>
                                <w:b/>
                              </w:rPr>
                            </w:pPr>
                            <w:r w:rsidRPr="00F16935">
                              <w:rPr>
                                <w:b/>
                              </w:rPr>
                              <w:t>Подача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60" o:spid="_x0000_s1044" type="#_x0000_t80" style="position:absolute;left:0;text-align:left;margin-left:-10.8pt;margin-top:3.6pt;width:165.75pt;height:58.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z/AIAAFkGAAAOAAAAZHJzL2Uyb0RvYy54bWysVUtvEzEQviPxHyzf6T5I+oi6qaJURUhV&#10;G9Ginh2vN1nktY3tZBNOwJUbvwQhIV6iv2Hzjxh7HwlQoQpxcTw7M9/MfJ6ZHJ+sCo6WTJtcigRH&#10;eyFGTFCZ5mKW4OfXZ48OMTKWiJRwKViC18zgk+HDB8elGrBYziVPmUYAIsygVAmeW6sGQWDonBXE&#10;7EnFBCgzqQtiQdSzINWkBPSCB3EY7gel1KnSkjJj4OtprcRDj59ljNrLLDPMIp5gyM36U/tz6s5g&#10;eEwGM03UPKdNGuQfsihILiBoB3VKLEELnf8BVeRUSyMzu0dlEcgsyynzNUA1UfhbNVdzopivBcgx&#10;qqPJ/D9YerGcaJSnCe7tAz+CFPBI1fvNu+pHdbt5U32rPiD4uYVj83bzuvpUfYdvt9VXVH0Eky/V&#10;Z+QcgcZSmQGgXamJbiQDV8fJKtOF+4Vq0cpTv+6oZyuLKHyMo7Afxn2MKOgOevFR34MGW2+ljX3C&#10;ZIHcJcGpLMVIa1mOCedyYT37ZHlurH+GtCmFpC8ijLKCw6suCUdxPwzbV9+xie9h8/geNr1dm4M2&#10;FlTRZAa3tg6XJhfuNJLn6VnOuRdc57Mx1wjSTfB0FjlywW/HCiTnGTjKa5L9za45q1GfsQze1NHq&#10;afHTtMUklDJho1o1JymrQ7lsW9I7Dx+aCwB0yBkk2WE3AL/m22LXOTf2zpX5Yeycw78lVjt3Hj6y&#10;FLZzLnIh9V0AHKpqItf2LUk1NY4lu5qufL9Hh23XTmW6hiHQst4ORtGzHHrsnBg7IRoaBwYDVpy9&#10;hCPjskywbG4YzaV+ddd3Zw9TClqMSlgvCTYvF0QzjPhTAfN7FPV6bh95odc/iEHQu5rprkYsirGE&#10;boBWhuz81dlb3l4zLYsb2IQjFxVURFCInWBqdSuMbb32YJdSNhp5M9hBithzcaWoA3dEu/a8Xt0Q&#10;rZpBszCiF7JdRU0n1yRvbZ2nkKOFlVlundJRXfPaCLC/fC81u9YtyF3ZW23/EYY/AQAA//8DAFBL&#10;AwQUAAYACAAAACEAAj8Dut8AAAAJAQAADwAAAGRycy9kb3ducmV2LnhtbEyP0U7CQBBF3038h82Y&#10;+Aa7LIpQuyXGhJiYSNLiBwzt0Ba6s7W7QP171yd9nNyTe8+k69F24kKDbx0bmE0VCOLSVS3XBj53&#10;m8kShA/IFXaOycA3eVhntzcpJpW7ck6XItQilrBP0EATQp9I6cuGLPqp64ljdnCDxRDPoZbVgNdY&#10;bjuplVpIiy3HhQZ7em2oPBVna8B/bA/8iMfxq31XG9y95fNimRtzfze+PIMINIY/GH71ozpk0Wnv&#10;zlx50RmY6NkiogaeNIiYz9VqBWIfQf2gQWap/P9B9gMAAP//AwBQSwECLQAUAAYACAAAACEAtoM4&#10;kv4AAADhAQAAEwAAAAAAAAAAAAAAAAAAAAAAW0NvbnRlbnRfVHlwZXNdLnhtbFBLAQItABQABgAI&#10;AAAAIQA4/SH/1gAAAJQBAAALAAAAAAAAAAAAAAAAAC8BAABfcmVscy8ucmVsc1BLAQItABQABgAI&#10;AAAAIQAn/FOz/AIAAFkGAAAOAAAAAAAAAAAAAAAAAC4CAABkcnMvZTJvRG9jLnhtbFBLAQItABQA&#10;BgAIAAAAIQACPwO63wAAAAkBAAAPAAAAAAAAAAAAAAAAAFYFAABkcnMvZG93bnJldi54bWxQSwUG&#10;AAAAAAQABADzAAAAYgYAAAAA&#10;" adj="16200,8894,16200,9847" fillcolor="#31b6fd [3204]" strokecolor="white [3212]" strokeweight="1.5pt">
                <v:stroke endcap="round"/>
                <v:textbox>
                  <w:txbxContent>
                    <w:p w:rsidR="00080F1E" w:rsidRPr="00F16935" w:rsidRDefault="00080F1E" w:rsidP="00F16935">
                      <w:pPr>
                        <w:jc w:val="center"/>
                        <w:rPr>
                          <w:b/>
                        </w:rPr>
                      </w:pPr>
                      <w:r w:rsidRPr="00F16935">
                        <w:rPr>
                          <w:b/>
                        </w:rPr>
                        <w:t>Подача заявки</w:t>
                      </w:r>
                    </w:p>
                  </w:txbxContent>
                </v:textbox>
              </v:shape>
            </w:pict>
          </mc:Fallback>
        </mc:AlternateConten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DF34CD" w:rsidRDefault="00DF34CD"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3584" behindDoc="0" locked="0" layoutInCell="1" allowOverlap="1" wp14:anchorId="659A9DF4" wp14:editId="77AA7F77">
                <wp:simplePos x="0" y="0"/>
                <wp:positionH relativeFrom="column">
                  <wp:posOffset>-137160</wp:posOffset>
                </wp:positionH>
                <wp:positionV relativeFrom="paragraph">
                  <wp:posOffset>123825</wp:posOffset>
                </wp:positionV>
                <wp:extent cx="2038350" cy="857250"/>
                <wp:effectExtent l="0" t="0" r="19050" b="19050"/>
                <wp:wrapNone/>
                <wp:docPr id="462" name="Выноска со стрелкой вниз 462"/>
                <wp:cNvGraphicFramePr/>
                <a:graphic xmlns:a="http://schemas.openxmlformats.org/drawingml/2006/main">
                  <a:graphicData uri="http://schemas.microsoft.com/office/word/2010/wordprocessingShape">
                    <wps:wsp>
                      <wps:cNvSpPr/>
                      <wps:spPr>
                        <a:xfrm>
                          <a:off x="0" y="0"/>
                          <a:ext cx="2038350" cy="857250"/>
                        </a:xfrm>
                        <a:prstGeom prst="downArrowCallout">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Pr="00F16935" w:rsidRDefault="00F720B6" w:rsidP="00F16935">
                            <w:pPr>
                              <w:jc w:val="center"/>
                              <w:rPr>
                                <w:b/>
                              </w:rPr>
                            </w:pPr>
                            <w:r>
                              <w:rPr>
                                <w:b/>
                              </w:rPr>
                              <w:t>Разработка 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462" o:spid="_x0000_s1045" type="#_x0000_t80" style="position:absolute;left:0;text-align:left;margin-left:-10.8pt;margin-top:9.75pt;width:160.5pt;height:6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6S5wIAABcGAAAOAAAAZHJzL2Uyb0RvYy54bWysVM1uEzEQviPxDpbvdDdpWtqomypKVYRU&#10;2ooW9ex4vclKXo+xnWzCCbhy40kQEuJP9Bk2b8TYu9m0pYCE2IPX45n5PPN5Zg4OF4Ukc2FsDiqh&#10;na2YEqE4pLmaJPTF5fGjPUqsYyplEpRI6FJYejh4+OCg1H3RhSnIVBiCIMr2S53QqXO6H0WWT0XB&#10;7BZooVCZgSmYQ9FMotSwEtELGXXjeDcqwaTaABfW4ulRraSDgJ9lgruzLLPCEZlQjM2F1YR17Ndo&#10;cMD6E8P0NOdNGOwfoihYrvDSFuqIOUZmJv8Fqsi5AQuZ2+JQRJBlORchB8ymE9/J5mLKtAi5IDlW&#10;tzTZ/wfLT+fnhuRpQnu7XUoUK/CRqverd9WP6nr1pvpWfSD4u8Zl9Xb1uvpUfcez6+orqT6iyZfq&#10;M/GOSGOpbR/RLvS5aSSLW8/JIjOF/2O2ZBGoX7bUi4UjHA+78fbe9g6+EEfd3s7jLu4RJtp4a2Pd&#10;EwEF8ZuEplCqoTFQjpiUMHOBfTY/sa52W5v7iy3IPD3OpQyCLy0xkobMGRbFeNINrnJWPIO0PtuP&#10;8WuuD5XozUMwt5Ck+jt4Zw2zCQFz8p6RJ6ymKOzcUgqPJ9VzkeGLeFJCZG0EdXCMc6Fcp1ZNWSrq&#10;453fxhwAPXKGDLTYDcBtMtbYNYWNvXcVoZVa5/hPgdXOrUe4GZRrnYtcgbkPQGJWzc21/ZqkmhrP&#10;kluMF6FaO/ve1B+NIV1iCRuoe9tqfpxjhZww686ZwWbGosIB5c5wySSUCYVmR8kUzKv7zr099hhq&#10;KSlxOCTUvpwxIyiRTxV2336n1/PTJAg9rFYUzE3N+KZGzYoRYKl1cBRqHrbe3sn1NjNQXOEcG/pb&#10;UcUUx7sTyp1ZCyNXDy2chFwMh8EMJ4hm7kRdaO7BPdG+6i8XV8zopk0cNtgprAcJ69/pkNrWeyoY&#10;zhxkeWifDa/NE+D0CfXfTEo/3m7KwWozzwc/AQAA//8DAFBLAwQUAAYACAAAACEAMl0Kx+AAAAAK&#10;AQAADwAAAGRycy9kb3ducmV2LnhtbEyPy07DMBBF90j8gzVI7FonUVIlIU7Fc4eQKCCxdONpEtWP&#10;YLttytczrGA5c4/unGnWs9HsiD6MzgpIlwkwtJ1To+0FvL89LUpgIUqrpHYWBZwxwLq9vGhkrdzJ&#10;vuJxE3tGJTbUUsAQ41RzHroBjQxLN6GlbOe8kZFG33Pl5YnKjeZZkqy4kaOlC4Oc8H7Abr85GAH+&#10;s3tI8q+z+ni80y/fZVqW+92zENdX8+0NsIhz/IPhV5/UoSWnrTtYFZgWsMjSFaEUVAUwArKqyoFt&#10;aVHkBfC24f9faH8AAAD//wMAUEsBAi0AFAAGAAgAAAAhALaDOJL+AAAA4QEAABMAAAAAAAAAAAAA&#10;AAAAAAAAAFtDb250ZW50X1R5cGVzXS54bWxQSwECLQAUAAYACAAAACEAOP0h/9YAAACUAQAACwAA&#10;AAAAAAAAAAAAAAAvAQAAX3JlbHMvLnJlbHNQSwECLQAUAAYACAAAACEApGMOkucCAAAXBgAADgAA&#10;AAAAAAAAAAAAAAAuAgAAZHJzL2Uyb0RvYy54bWxQSwECLQAUAAYACAAAACEAMl0Kx+AAAAAKAQAA&#10;DwAAAAAAAAAAAAAAAABBBQAAZHJzL2Rvd25yZXYueG1sUEsFBgAAAAAEAAQA8wAAAE4GAAAAAA==&#10;" adj="14035,8529,16200,9664" fillcolor="#9ad4f9 [2894]" strokecolor="white [3212]" strokeweight="1.5pt">
                <v:stroke endcap="round"/>
                <v:textbox>
                  <w:txbxContent>
                    <w:p w:rsidR="00080F1E" w:rsidRPr="00F16935" w:rsidRDefault="00080F1E" w:rsidP="00F16935">
                      <w:pPr>
                        <w:jc w:val="center"/>
                        <w:rPr>
                          <w:b/>
                        </w:rPr>
                      </w:pPr>
                      <w:r>
                        <w:rPr>
                          <w:b/>
                        </w:rPr>
                        <w:t>Разработка ТУ</w:t>
                      </w:r>
                    </w:p>
                  </w:txbxContent>
                </v:textbox>
              </v:shape>
            </w:pict>
          </mc:Fallback>
        </mc:AlternateConten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9728" behindDoc="0" locked="0" layoutInCell="1" allowOverlap="1" wp14:anchorId="62E8F2A9" wp14:editId="1DB235F5">
                <wp:simplePos x="0" y="0"/>
                <wp:positionH relativeFrom="column">
                  <wp:posOffset>3406140</wp:posOffset>
                </wp:positionH>
                <wp:positionV relativeFrom="paragraph">
                  <wp:posOffset>236220</wp:posOffset>
                </wp:positionV>
                <wp:extent cx="2171700" cy="1695450"/>
                <wp:effectExtent l="0" t="0" r="19050" b="19050"/>
                <wp:wrapNone/>
                <wp:docPr id="514" name="Скругленный прямоугольник 514"/>
                <wp:cNvGraphicFramePr/>
                <a:graphic xmlns:a="http://schemas.openxmlformats.org/drawingml/2006/main">
                  <a:graphicData uri="http://schemas.microsoft.com/office/word/2010/wordprocessingShape">
                    <wps:wsp>
                      <wps:cNvSpPr/>
                      <wps:spPr>
                        <a:xfrm>
                          <a:off x="0" y="0"/>
                          <a:ext cx="2171700" cy="1695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720B6" w:rsidRDefault="00F720B6" w:rsidP="00725872">
                            <w:pPr>
                              <w:spacing w:after="0" w:line="240" w:lineRule="auto"/>
                              <w:jc w:val="cente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pP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167</w:t>
                            </w:r>
                          </w:p>
                          <w:p w:rsidR="00F720B6" w:rsidRPr="00A41D50" w:rsidRDefault="00F720B6" w:rsidP="00725872">
                            <w:pPr>
                              <w:spacing w:after="0" w:line="240" w:lineRule="auto"/>
                              <w:jc w:val="cente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Технологических</w:t>
                            </w:r>
                          </w:p>
                          <w:p w:rsidR="00F720B6" w:rsidRPr="00A41D50" w:rsidRDefault="00F720B6" w:rsidP="00725872">
                            <w:pPr>
                              <w:spacing w:after="0" w:line="240" w:lineRule="auto"/>
                              <w:jc w:val="cente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присоединений</w:t>
                            </w:r>
                          </w:p>
                          <w:p w:rsidR="00F720B6" w:rsidRPr="00A41D50" w:rsidRDefault="00F720B6" w:rsidP="00725872">
                            <w:pPr>
                              <w:spacing w:after="0"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за 201</w:t>
                            </w:r>
                            <w: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4" o:spid="_x0000_s1046" style="position:absolute;left:0;text-align:left;margin-left:268.2pt;margin-top:18.6pt;width:171pt;height:13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JJpwIAAFsFAAAOAAAAZHJzL2Uyb0RvYy54bWysVM1uEzEQviPxDpbvdLNR0tKomypqVYRU&#10;tVVb1LPjtZsVux5jO9mEExJHkHgGngEhQUvLK2zeiLH3p1WpBEJcdmc8/zPfzM7ussjJQhibgUpo&#10;vNGjRCgOaaYuE/rq/ODZc0qsYyplOSiR0JWwdHf89MlOqUeiDzPIU2EIOlF2VOqEzpzToyiyfCYK&#10;ZjdAC4VCCaZgDllzGaWGlei9yKN+r7cZlWBSbYALa/F1vxbScfAvpeDuWEorHMkTirm58DXhO/Xf&#10;aLzDRpeG6VnGmzTYP2RRsExh0M7VPnOMzE32m6si4wYsSLfBoYhAyoyLUANWE/ceVHM2Y1qEWrA5&#10;Vndtsv/PLT9anBiSpQkdxgNKFCtwSNXn6mr9bv2++lJdV1+rm+pm/aH6Tqqf+Pip+lHdBtFtdb3+&#10;iMJv1RXxxtjKUtsRejzTJ6bhLJK+L0tpCv/HiskytH/VtV8sHeH42I+34q0eTomjLN7cHg6GYUDR&#10;nbk21r0QUBBPJNTAXKWnOOTQe7Y4tA7jon6rh4zPqc4iUG6VC59Irk6FxMIxbhysA+TEXm7IgiFY&#10;GOdCudhXhf6CtjeTWZ53hv0/Gzb63lQEOHbGfxG1swiRQbnOuMgUmMeip6/blGWt33agrtu3wC2n&#10;yzDxfuiuf5pCukIYGKj3w2p+kGGDD5l1J8zgQuBQcMndMX5kDmVCoaEomYF5+9i710ecopSSEhcs&#10;ofbNnBlBSf5SIYK348HAb2RgBsMtzIaY+5LpfYmaF3uAY4nxnGgeSK/v8paUBooLvAUTHxVFTHGM&#10;nVDuTMvsuXrx8ZpwMZkENdxCzdyhOtO8BYLHzvnyghndoMwhQI+gXUY2eoCzWtePSMFk7kBmAYR3&#10;fW1GgBscsNRcG38i7vNB6+4mjn8BAAD//wMAUEsDBBQABgAIAAAAIQCEFEQI3wAAAAoBAAAPAAAA&#10;ZHJzL2Rvd25yZXYueG1sTI/BTsMwDIbvSLxDZCQuiKVrx1ZK02lC2hEkBtzTxLQVjVM16dbt6TEn&#10;OPr3p9+fy+3senHEMXSeFCwXCQgk421HjYKP9/19DiJETVb3nlDBGQNsq+urUhfWn+gNj4fYCC6h&#10;UGgFbYxDIWUwLTodFn5A4t2XH52OPI6NtKM+cbnrZZoka+l0R3yh1QM+t2i+D5NTMHTyJbuM5nL3&#10;uTT782M+ZfXuVanbm3n3BCLiHP9g+NVndajYqfYT2SB6BQ/ZesWogmyTgmAg3+Qc1BwkqxRkVcr/&#10;L1Q/AAAA//8DAFBLAQItABQABgAIAAAAIQC2gziS/gAAAOEBAAATAAAAAAAAAAAAAAAAAAAAAABb&#10;Q29udGVudF9UeXBlc10ueG1sUEsBAi0AFAAGAAgAAAAhADj9If/WAAAAlAEAAAsAAAAAAAAAAAAA&#10;AAAALwEAAF9yZWxzLy5yZWxzUEsBAi0AFAAGAAgAAAAhAIwNkkmnAgAAWwUAAA4AAAAAAAAAAAAA&#10;AAAALgIAAGRycy9lMm9Eb2MueG1sUEsBAi0AFAAGAAgAAAAhAIQURAjfAAAACgEAAA8AAAAAAAAA&#10;AAAAAAAAAQUAAGRycy9kb3ducmV2LnhtbFBLBQYAAAAABAAEAPMAAAANBgAAAAA=&#10;" fillcolor="#00121d [324]" strokecolor="#31b6fd [3204]" strokeweight="1pt">
                <v:fill color2="#45bdfd [2900]" rotate="t" colors="0 #cde7fe;57672f #64bffd" focus="100%" type="gradient">
                  <o:fill v:ext="view" type="gradientUnscaled"/>
                </v:fill>
                <v:stroke endcap="round"/>
                <v:textbox>
                  <w:txbxContent>
                    <w:p w:rsidR="00080F1E" w:rsidRDefault="00080F1E" w:rsidP="00725872">
                      <w:pPr>
                        <w:spacing w:after="0" w:line="240" w:lineRule="auto"/>
                        <w:jc w:val="cente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pP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167</w:t>
                      </w:r>
                    </w:p>
                    <w:p w:rsidR="00080F1E" w:rsidRPr="00A41D50" w:rsidRDefault="00080F1E" w:rsidP="00725872">
                      <w:pPr>
                        <w:spacing w:after="0" w:line="240" w:lineRule="auto"/>
                        <w:jc w:val="cente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Технологических</w:t>
                      </w:r>
                    </w:p>
                    <w:p w:rsidR="00080F1E" w:rsidRPr="00A41D50" w:rsidRDefault="00080F1E" w:rsidP="00725872">
                      <w:pPr>
                        <w:spacing w:after="0" w:line="240" w:lineRule="auto"/>
                        <w:jc w:val="cente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присоединений</w:t>
                      </w:r>
                    </w:p>
                    <w:p w:rsidR="00080F1E" w:rsidRPr="00A41D50" w:rsidRDefault="00080F1E" w:rsidP="00725872">
                      <w:pPr>
                        <w:spacing w:after="0"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за 201</w:t>
                      </w:r>
                      <w:r>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r w:rsidRPr="00A41D50">
                        <w:rPr>
                          <w:rFonts w:ascii="Arial" w:hAnsi="Arial" w:cs="Arial"/>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год</w:t>
                      </w:r>
                    </w:p>
                  </w:txbxContent>
                </v:textbox>
              </v:roundrect>
            </w:pict>
          </mc:Fallback>
        </mc:AlternateContent>
      </w: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4608" behindDoc="0" locked="0" layoutInCell="1" allowOverlap="1" wp14:anchorId="58CCB572" wp14:editId="4059AE28">
                <wp:simplePos x="0" y="0"/>
                <wp:positionH relativeFrom="column">
                  <wp:posOffset>-137160</wp:posOffset>
                </wp:positionH>
                <wp:positionV relativeFrom="paragraph">
                  <wp:posOffset>192405</wp:posOffset>
                </wp:positionV>
                <wp:extent cx="2105025" cy="990600"/>
                <wp:effectExtent l="0" t="0" r="28575" b="19050"/>
                <wp:wrapNone/>
                <wp:docPr id="474" name="Выноска со стрелкой вниз 474"/>
                <wp:cNvGraphicFramePr/>
                <a:graphic xmlns:a="http://schemas.openxmlformats.org/drawingml/2006/main">
                  <a:graphicData uri="http://schemas.microsoft.com/office/word/2010/wordprocessingShape">
                    <wps:wsp>
                      <wps:cNvSpPr/>
                      <wps:spPr>
                        <a:xfrm>
                          <a:off x="0" y="0"/>
                          <a:ext cx="2105025" cy="990600"/>
                        </a:xfrm>
                        <a:prstGeom prst="downArrowCallout">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Pr="00F16935" w:rsidRDefault="00F720B6" w:rsidP="00F16935">
                            <w:pPr>
                              <w:jc w:val="center"/>
                              <w:rPr>
                                <w:b/>
                              </w:rPr>
                            </w:pPr>
                            <w:r w:rsidRPr="00F16935">
                              <w:rPr>
                                <w:b/>
                              </w:rPr>
                              <w:t>Заключение договора 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474" o:spid="_x0000_s1047" type="#_x0000_t80" style="position:absolute;left:0;text-align:left;margin-left:-10.8pt;margin-top:15.15pt;width:165.75pt;height:78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96gIAABcGAAAOAAAAZHJzL2Uyb0RvYy54bWysVM1uEzEQviPxDpbvdDdR0tKomypKVYRU&#10;2ooW9ex4vclKXo+xnWzCCXrlxpMgJMSf6DNs3oixd7NNSwUS4uL1/H0z/nZmDg6XhSQLYWwOKqGd&#10;nZgSoTikuZom9NXl8ZOnlFjHVMokKJHQlbD0cPj40UGpB6ILM5CpMARBlB2UOqEz5/QgiiyfiYLZ&#10;HdBCoTEDUzCHoplGqWElohcy6sbxblSCSbUBLqxF7VFtpMOAn2WCu7Mss8IRmVCszYXThHPiz2h4&#10;wAZTw/Qs500Z7B+qKFiuMGkLdcQcI3OT/wZV5NyAhcztcCgiyLKci/AGfE0nvveaixnTIrwFybG6&#10;pcn+P1h+ujg3JE8T2tvrUaJYgT+p+rB+X/2sbtbvqu/VR4KfGzzW1+u31efqB+puqm+k+oQuX6sv&#10;xAcijaW2A0S70OemkSxePSfLzBT+i68ly0D9qqVeLB3hqOx24n7c7VPC0ba/H+/G4d9Et9HaWPdM&#10;QEH8JaEplGpkDJRjJiXMXWCfLU6sw+wYtnH3iS3IPD3OpQyCby0xloYsGDbFZNoNoXJevIC01u31&#10;4zZ96ETvHlDvIEn1d/COpwbL2QpEyUdGnrCaonBzKyk8nlQvRYZ/xJMSKmsrqItjnAvlOrVpxlJR&#10;q33JG8raiJA6AHrkDBlosRuAu2RssOuaG38fKsIotcHxnwqrg9uIkBmUa4OLXIF5CEDiq5rMtf+G&#10;pJoaz5JbTpahW7vB1asmkK6whQ3Us201P86xQ06YdefM4DDj2OOCcmd4ZBLKhEJzo2QG5s1Deu+P&#10;M4ZWSkpcDgm1r+fMCErkc4XTt9/p9fw2CUKvv9dFwWxbJtsWNS/GgK3WwVWoebh6fyc318xAcYV7&#10;bOSzookpjrkTyp3ZCGNXLy3chFyMRsENN4hm7kRdaO7BPdG+6y+XV8zoZkwcDtgpbBYJG9ybkNrX&#10;RyoYzR1keRifW16bX4DbJ/RSsyn9etuWg9ftPh/+AgAA//8DAFBLAwQUAAYACAAAACEAb0j5OeAA&#10;AAAKAQAADwAAAGRycy9kb3ducmV2LnhtbEyPQUvDQBCF74L/YRnBi7SbNBLamE0JguBJaBWKt212&#10;zEazs2F328Z/73jS4/A+3vum3s5uFGcMcfCkIF9mIJA6bwbqFby9Pi3WIGLSZPToCRV8Y4Rtc31V&#10;68r4C+3wvE+94BKKlVZgU5oqKWNn0em49BMSZx8+OJ34DL00QV+43I1ylWWldHogXrB6wkeL3df+&#10;5BQc2oPtdrNtY2tewpB/3vv3u2elbm/m9gFEwjn9wfCrz+rQsNPRn8hEMSpYrPKSUQVFVoBgoMg2&#10;GxBHJtdlAbKp5f8Xmh8AAAD//wMAUEsBAi0AFAAGAAgAAAAhALaDOJL+AAAA4QEAABMAAAAAAAAA&#10;AAAAAAAAAAAAAFtDb250ZW50X1R5cGVzXS54bWxQSwECLQAUAAYACAAAACEAOP0h/9YAAACUAQAA&#10;CwAAAAAAAAAAAAAAAAAvAQAAX3JlbHMvLnJlbHNQSwECLQAUAAYACAAAACEAGv5x/eoCAAAXBgAA&#10;DgAAAAAAAAAAAAAAAAAuAgAAZHJzL2Uyb0RvYy54bWxQSwECLQAUAAYACAAAACEAb0j5OeAAAAAK&#10;AQAADwAAAAAAAAAAAAAAAABEBQAAZHJzL2Rvd25yZXYueG1sUEsFBgAAAAAEAAQA8wAAAFEGAAAA&#10;AA==&#10;" adj="14035,8259,16200,9529" fillcolor="#5ab9f6 [2414]" strokecolor="white [3212]" strokeweight="1.5pt">
                <v:stroke endcap="round"/>
                <v:textbox>
                  <w:txbxContent>
                    <w:p w:rsidR="00080F1E" w:rsidRPr="00F16935" w:rsidRDefault="00080F1E" w:rsidP="00F16935">
                      <w:pPr>
                        <w:jc w:val="center"/>
                        <w:rPr>
                          <w:b/>
                        </w:rPr>
                      </w:pPr>
                      <w:r w:rsidRPr="00F16935">
                        <w:rPr>
                          <w:b/>
                        </w:rPr>
                        <w:t>Заключение договора ТП</w:t>
                      </w:r>
                    </w:p>
                  </w:txbxContent>
                </v:textbox>
              </v:shape>
            </w:pict>
          </mc:Fallback>
        </mc:AlternateConten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16935" w:rsidP="00F16935">
      <w:pPr>
        <w:tabs>
          <w:tab w:val="left" w:pos="851"/>
          <w:tab w:val="left" w:pos="7590"/>
        </w:tabs>
        <w:overflowPunct w:val="0"/>
        <w:autoSpaceDE w:val="0"/>
        <w:autoSpaceDN w:val="0"/>
        <w:adjustRightInd w:val="0"/>
        <w:spacing w:after="0" w:line="240" w:lineRule="auto"/>
        <w:ind w:left="720"/>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sz w:val="36"/>
          <w:szCs w:val="36"/>
        </w:rPr>
        <w:tab/>
      </w:r>
      <w:r>
        <w:rPr>
          <w:rFonts w:ascii="Times New Roman" w:hAnsi="Times New Roman" w:cs="Times New Roman"/>
          <w:b/>
          <w:sz w:val="36"/>
          <w:szCs w:val="36"/>
        </w:rPr>
        <w:tab/>
      </w:r>
    </w:p>
    <w:p w:rsidR="00F44ED6" w:rsidRDefault="00F16935" w:rsidP="00F16935">
      <w:pPr>
        <w:tabs>
          <w:tab w:val="left" w:pos="851"/>
          <w:tab w:val="left" w:pos="7590"/>
        </w:tabs>
        <w:overflowPunct w:val="0"/>
        <w:autoSpaceDE w:val="0"/>
        <w:autoSpaceDN w:val="0"/>
        <w:adjustRightInd w:val="0"/>
        <w:spacing w:after="0" w:line="240" w:lineRule="auto"/>
        <w:ind w:left="720" w:firstLine="5801"/>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5632" behindDoc="0" locked="0" layoutInCell="1" allowOverlap="1" wp14:anchorId="4B7B02E8" wp14:editId="492B57F8">
                <wp:simplePos x="0" y="0"/>
                <wp:positionH relativeFrom="column">
                  <wp:posOffset>-107950</wp:posOffset>
                </wp:positionH>
                <wp:positionV relativeFrom="paragraph">
                  <wp:posOffset>127635</wp:posOffset>
                </wp:positionV>
                <wp:extent cx="2076450" cy="923925"/>
                <wp:effectExtent l="0" t="0" r="19050" b="28575"/>
                <wp:wrapNone/>
                <wp:docPr id="475" name="Выноска со стрелкой вниз 475"/>
                <wp:cNvGraphicFramePr/>
                <a:graphic xmlns:a="http://schemas.openxmlformats.org/drawingml/2006/main">
                  <a:graphicData uri="http://schemas.microsoft.com/office/word/2010/wordprocessingShape">
                    <wps:wsp>
                      <wps:cNvSpPr/>
                      <wps:spPr>
                        <a:xfrm>
                          <a:off x="0" y="0"/>
                          <a:ext cx="2076450" cy="923925"/>
                        </a:xfrm>
                        <a:prstGeom prst="downArrowCallou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Pr="00F16935" w:rsidRDefault="00F720B6" w:rsidP="00F16935">
                            <w:pPr>
                              <w:jc w:val="center"/>
                              <w:rPr>
                                <w:b/>
                              </w:rPr>
                            </w:pPr>
                            <w:r w:rsidRPr="00F16935">
                              <w:rPr>
                                <w:b/>
                              </w:rPr>
                              <w:t>Выполнение 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475" o:spid="_x0000_s1048" type="#_x0000_t80" style="position:absolute;left:0;text-align:left;margin-left:-8.5pt;margin-top:10.05pt;width:163.5pt;height:72.7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lv1wIAAMAFAAAOAAAAZHJzL2Uyb0RvYy54bWysVM1uEzEQviPxDpbvdJMlaWnUTRWlKkKq&#10;2ogW9ex4vclKXo+xnWzCCbhy40kQEuJP9Bk2b8TYu5tEpeKA2IN3xjPzzY9n5uR0VUiyFMbmoBLa&#10;PehQIhSHNFezhL66OX/yjBLrmEqZBCUSuhaWng4fPzop9UDEMAeZCkMQRNlBqRM6d04PosjyuSiY&#10;PQAtFAozMAVzyJpZlBpWInoho7jTOYxKMKk2wIW1eHtWC+kw4GeZ4O4qy6xwRCYUY3PhNOGc+jMa&#10;nrDBzDA9z3kTBvuHKAqWK3S6hTpjjpGFyf+AKnJuwELmDjgUEWRZzkXIAbPpdu5lcz1nWoRcsDhW&#10;b8tk/x8sv1xODMnThPaO+pQoVuAjVR83H6pf1d3mXfWj+kTwd4fH5v3mbfWl+ol3d9V3Un1GlW/V&#10;V+INsYyltgNEu9YT03AWSV+TVWYK/8dsySqUfr0tvVg5wvEy7hwd9vr4Qhxlx/HT4ziARjtrbax7&#10;LqAgnkhoCqUaGQPlmEkJCxeqz5YX1qF3NGvVvWOp/GlB5ul5LmVgfIOJsTRkybA1prOuzwHt9rSQ&#10;85aRz6zOJVBuLUWN+lJkWDofffAemnaHyTgXynVr0ZylonbV7+DXOmujCK6lQkCPnGGQW+wGoNWs&#10;QVrsOuZG35uK0PNb487fAquNtxbBMyi3NS5yBeYhAIlZNZ5r/bZIdWl8ldxqugptFcde1V9NIV1j&#10;rxmoh9Bqfp7jU14w6ybM4NTh6+MmcVd4ZBLKhEJDUTIH8+ahe6+Pw4BSSkqc4oTa1wtmBCXyhcIx&#10;Oe72en7sA9PrH8XImH3JdF+iFsUYsBu6uLM0D6TXd7IlMwPFLS6ckfeKIqY4+k4od6Zlxq7eLriy&#10;uBiNghqOumbuQl1r7sF9oX173qxumdFNPzuchEtoJ54N7rVyrestFYwWDrI89Pmurs0T4JoIvdSs&#10;NL+H9vmgtVu8w98AAAD//wMAUEsDBBQABgAIAAAAIQC8vjlc3QAAAAoBAAAPAAAAZHJzL2Rvd25y&#10;ZXYueG1sTI/BTsMwDIbvSLxDZCRuW5Kydag0ndBgxx0YSFy9JrQVjVM12Vp4eswJjrY//f7+cjv7&#10;XlzcGLtABvRSgXBUB9tRY+Dtdb+4BxETksU+kDPw5SJsq+urEgsbJnpxl2NqBIdQLNBAm9JQSBnr&#10;1nmMyzA44ttHGD0mHsdG2hEnDve9zJTKpceO+EOLg9u1rv48nr2Bw7TaZeu9fh7k5ul9xm/yhxUZ&#10;c3szPz6ASG5OfzD86rM6VOx0CmeyUfQGFnrDXZKBTGkQDNxpxYsTk/k6B1mV8n+F6gcAAP//AwBQ&#10;SwECLQAUAAYACAAAACEAtoM4kv4AAADhAQAAEwAAAAAAAAAAAAAAAAAAAAAAW0NvbnRlbnRfVHlw&#10;ZXNdLnhtbFBLAQItABQABgAIAAAAIQA4/SH/1gAAAJQBAAALAAAAAAAAAAAAAAAAAC8BAABfcmVs&#10;cy8ucmVsc1BLAQItABQABgAIAAAAIQCSfulv1wIAAMAFAAAOAAAAAAAAAAAAAAAAAC4CAABkcnMv&#10;ZTJvRG9jLnhtbFBLAQItABQABgAIAAAAIQC8vjlc3QAAAAoBAAAPAAAAAAAAAAAAAAAAADEFAABk&#10;cnMvZG93bnJldi54bWxQSwUGAAAAAAQABADzAAAAOwYAAAAA&#10;" adj="14035,8397,16200,9599" fillcolor="#31b6fd [3204]" strokecolor="white [3212]" strokeweight="1.5pt">
                <v:stroke endcap="round"/>
                <v:textbox>
                  <w:txbxContent>
                    <w:p w:rsidR="00080F1E" w:rsidRPr="00F16935" w:rsidRDefault="00080F1E" w:rsidP="00F16935">
                      <w:pPr>
                        <w:jc w:val="center"/>
                        <w:rPr>
                          <w:b/>
                        </w:rPr>
                      </w:pPr>
                      <w:r w:rsidRPr="00F16935">
                        <w:rPr>
                          <w:b/>
                        </w:rPr>
                        <w:t>Выполнение ТУ</w:t>
                      </w:r>
                    </w:p>
                  </w:txbxContent>
                </v:textbox>
              </v:shape>
            </w:pict>
          </mc:Fallback>
        </mc:AlternateContent>
      </w: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ab/>
      </w: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ab/>
      </w: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ab/>
      </w: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ab/>
      </w:r>
      <w:r>
        <w:rPr>
          <w:rFonts w:ascii="Arial" w:hAnsi="Arial" w:cs="Arial"/>
          <w:b/>
          <w:color w:val="1787D3"/>
          <w:sz w:val="96"/>
          <w:szCs w:val="96"/>
          <w14:shadow w14:blurRad="114300" w14:dist="0" w14:dir="0" w14:sx="0" w14:sy="0" w14:kx="0" w14:ky="0" w14:algn="none">
            <w14:srgbClr w14:val="000000"/>
          </w14:shadow>
          <w14:textOutline w14:w="0" w14:cap="flat" w14:cmpd="sng" w14:algn="ctr">
            <w14:noFill/>
            <w14:prstDash w14:val="solid"/>
            <w14:round/>
          </w14:textOutline>
        </w:rPr>
        <w:tab/>
      </w: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7680" behindDoc="0" locked="0" layoutInCell="1" allowOverlap="1" wp14:anchorId="1EDAAF32" wp14:editId="467FCC6F">
                <wp:simplePos x="0" y="0"/>
                <wp:positionH relativeFrom="column">
                  <wp:posOffset>-137160</wp:posOffset>
                </wp:positionH>
                <wp:positionV relativeFrom="paragraph">
                  <wp:posOffset>95250</wp:posOffset>
                </wp:positionV>
                <wp:extent cx="2105025" cy="857250"/>
                <wp:effectExtent l="0" t="0" r="28575" b="19050"/>
                <wp:wrapNone/>
                <wp:docPr id="476" name="Выноска со стрелкой вниз 476"/>
                <wp:cNvGraphicFramePr/>
                <a:graphic xmlns:a="http://schemas.openxmlformats.org/drawingml/2006/main">
                  <a:graphicData uri="http://schemas.microsoft.com/office/word/2010/wordprocessingShape">
                    <wps:wsp>
                      <wps:cNvSpPr/>
                      <wps:spPr>
                        <a:xfrm>
                          <a:off x="0" y="0"/>
                          <a:ext cx="2105025" cy="857250"/>
                        </a:xfrm>
                        <a:prstGeom prst="downArrowCallout">
                          <a:avLst/>
                        </a:prstGeom>
                        <a:solidFill>
                          <a:srgbClr val="C6E7FC">
                            <a:lumMod val="90000"/>
                          </a:srgbClr>
                        </a:solidFill>
                        <a:ln w="19050" cap="rnd" cmpd="sng" algn="ctr">
                          <a:solidFill>
                            <a:sysClr val="window" lastClr="FFFFFF"/>
                          </a:solidFill>
                          <a:prstDash val="solid"/>
                        </a:ln>
                        <a:effectLst/>
                      </wps:spPr>
                      <wps:txbx>
                        <w:txbxContent>
                          <w:p w:rsidR="00F720B6" w:rsidRPr="00F16935" w:rsidRDefault="00F720B6" w:rsidP="00F16935">
                            <w:pPr>
                              <w:jc w:val="center"/>
                              <w:rPr>
                                <w:b/>
                                <w:color w:val="FFFFFF" w:themeColor="background1"/>
                              </w:rPr>
                            </w:pPr>
                            <w:r>
                              <w:rPr>
                                <w:b/>
                                <w:color w:val="FFFFFF" w:themeColor="background1"/>
                              </w:rPr>
                              <w:t>Уведомление о выполнении ТУ, Акты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476" o:spid="_x0000_s1049" type="#_x0000_t80" style="position:absolute;left:0;text-align:left;margin-left:-10.8pt;margin-top:7.5pt;width:165.75pt;height:6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xdxwIAAFIFAAAOAAAAZHJzL2Uyb0RvYy54bWysVMtuEzEU3SPxD5b3NA+SPqJOqiglCKm0&#10;lVrUtePxJCN5bGM7mZQVsGXHlyAkxEv0GyZ/xLFnkobHCjELz335Ps6918cnq0KSpbAu1yqhnb02&#10;JUJxneZqltAX15NHh5Q4z1TKpFYiobfC0ZPhwwfHpRmIrp5rmQpL4ES5QWkSOvfeDFotx+eiYG5P&#10;G6GgzLQtmAdrZ63UshLeC9nqttv7rVLb1FjNhXOQntZKOoz+s0xwf5FlTngiE4rcfDxtPKfhbA2P&#10;2WBmmZnnvEmD/UMWBcsVgm5dnTLPyMLmf7gqcm6105nf47po6SzLuYg1oJpO+7dqrubMiFgLwHFm&#10;C5P7f275+fLSkjxNaO9gnxLFCjSper9+V/2o7tZvqm/VB4LfHY712/Xr6lP1HbK76iupPsLkS/WZ&#10;hIuAsTRuAG9X5tI2nAMZMFlltgh/VEtWEfrbLfRi5QmHsNtp99vdPiUcusP+Qbcfe9O6v22s80+F&#10;LkggEprqUo2s1eWYSakXPqLPlmfOIzqubcxDYKdlnk5yKSNjZ9OxtGTJMBLj/ScHk3G8KxfFc53W&#10;4qM2vlAUHLnavqZ3HUlFSoz8ERJH2gzDa1UKqjBA06kZJUzOsBTc2xjg1yxu3TYJjDOqoUQy5yFM&#10;6CR+m/i7MUNVp8zN6zSjx8ZMqlCciCPfgBA6UvcgUH41XcVGdx+HK0E01ektum91vRbO8EmOAGfI&#10;45JZ7AEKw277CxyZ1KhWNxQlc21f/U0e7DGe0FJSYq8AxcsFswLlPVMY3KNOrxcWMTI9NBqM3dVM&#10;dzVqUYw1+tTBK2J4JIO9lxsys7q4wRMwClGhYoojdg16w4x9ve94RLgYjaIZls8wf6auDA/OA3QB&#10;2uvVDbOmmTCP2TzXmx1kg9+Gq7YNN5UeLbzO8jh597hiYgKDxY2z0zwy4WXY5aPV/VM4/AkAAP//&#10;AwBQSwMEFAAGAAgAAAAhAEAvE6DfAAAACgEAAA8AAABkcnMvZG93bnJldi54bWxMj81OwzAQhO9I&#10;vIO1SNxau0G0NMSpUCUQBw60cOHmxG4csNdR7Pz07Vm4wHFnPs3OFLvZOzaaPrYBJayWApjBOugW&#10;Gwnvb4+LO2AxKdTKBTQSzibCrry8KFSuw4QHMx5TwygEY64k2JS6nPNYW+NVXIbOIHmn0HuV6Owb&#10;rns1Ubh3PBNizb1qkT5Y1Zm9NfXXcfASnl+mdvM57is+fJzd6/S0OdmskvL6an64B5bMnP5g+KlP&#10;1aGkTlUYUEfmJCyy1ZpQMm5pEwE3YrsFVv0KAnhZ8P8Tym8AAAD//wMAUEsBAi0AFAAGAAgAAAAh&#10;ALaDOJL+AAAA4QEAABMAAAAAAAAAAAAAAAAAAAAAAFtDb250ZW50X1R5cGVzXS54bWxQSwECLQAU&#10;AAYACAAAACEAOP0h/9YAAACUAQAACwAAAAAAAAAAAAAAAAAvAQAAX3JlbHMvLnJlbHNQSwECLQAU&#10;AAYACAAAACEAS398XccCAABSBQAADgAAAAAAAAAAAAAAAAAuAgAAZHJzL2Uyb0RvYy54bWxQSwEC&#10;LQAUAAYACAAAACEAQC8ToN8AAAAKAQAADwAAAAAAAAAAAAAAAAAhBQAAZHJzL2Rvd25yZXYueG1s&#10;UEsFBgAAAAAEAAQA8wAAAC0GAAAAAA==&#10;" adj="14035,8601,16200,9700" fillcolor="#9bd5fa" strokecolor="window" strokeweight="1.5pt">
                <v:stroke endcap="round"/>
                <v:textbox>
                  <w:txbxContent>
                    <w:p w:rsidR="00080F1E" w:rsidRPr="00F16935" w:rsidRDefault="00080F1E" w:rsidP="00F16935">
                      <w:pPr>
                        <w:jc w:val="center"/>
                        <w:rPr>
                          <w:b/>
                          <w:color w:val="FFFFFF" w:themeColor="background1"/>
                        </w:rPr>
                      </w:pPr>
                      <w:r>
                        <w:rPr>
                          <w:b/>
                          <w:color w:val="FFFFFF" w:themeColor="background1"/>
                        </w:rPr>
                        <w:t>Уведомление о выполнении ТУ, Акты</w:t>
                      </w:r>
                    </w:p>
                  </w:txbxContent>
                </v:textbox>
              </v:shape>
            </w:pict>
          </mc:Fallback>
        </mc:AlternateConten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16935"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848704" behindDoc="0" locked="0" layoutInCell="1" allowOverlap="1" wp14:anchorId="2FD28BCD" wp14:editId="3B4A0A45">
                <wp:simplePos x="0" y="0"/>
                <wp:positionH relativeFrom="column">
                  <wp:posOffset>-127635</wp:posOffset>
                </wp:positionH>
                <wp:positionV relativeFrom="paragraph">
                  <wp:posOffset>-3810</wp:posOffset>
                </wp:positionV>
                <wp:extent cx="2047875" cy="571500"/>
                <wp:effectExtent l="0" t="0" r="28575" b="19050"/>
                <wp:wrapNone/>
                <wp:docPr id="512" name="Прямоугольник 512"/>
                <wp:cNvGraphicFramePr/>
                <a:graphic xmlns:a="http://schemas.openxmlformats.org/drawingml/2006/main">
                  <a:graphicData uri="http://schemas.microsoft.com/office/word/2010/wordprocessingShape">
                    <wps:wsp>
                      <wps:cNvSpPr/>
                      <wps:spPr>
                        <a:xfrm>
                          <a:off x="0" y="0"/>
                          <a:ext cx="2047875"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0B6" w:rsidRPr="00F16935" w:rsidRDefault="00F720B6" w:rsidP="00F16935">
                            <w:pPr>
                              <w:jc w:val="center"/>
                              <w:rPr>
                                <w:b/>
                              </w:rPr>
                            </w:pPr>
                            <w:r w:rsidRPr="00F16935">
                              <w:rPr>
                                <w:b/>
                              </w:rPr>
                              <w:t>Подача напряжения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12" o:spid="_x0000_s1050" style="position:absolute;left:0;text-align:left;margin-left:-10.05pt;margin-top:-.3pt;width:161.25pt;height:4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kAwAIAAKEFAAAOAAAAZHJzL2Uyb0RvYy54bWysVM1u1DAQviPxDpbvNMlqly2rZqtVqyKk&#10;qq1oUc9ex95EcmxjezdZTkhckXgEHoIL4qfPkH0jxs5Pl1JxQFwcT2bmmx9/M0fHdSnQhhlbKJni&#10;5CDGiEmqskKuUvzm5uzZIUbWEZkRoSRL8ZZZfDx/+uSo0jM2UrkSGTMIQKSdVTrFuXN6FkWW5qwk&#10;9kBpJkHJlSmJA9GsosyQCtBLEY3i+HlUKZNpoyizFv6etko8D/icM+ouObfMIZFiyM2F04Rz6c9o&#10;fkRmK0N0XtAuDfIPWZSkkBB0gDoljqC1Kf6AKgtqlFXcHVBVRorzgrJQA1STxA+quc6JZqEWaI7V&#10;Q5vs/4OlF5srg4osxZNkhJEkJTxS83n3fvep+dHc7T40X5q75vvuY/Oz+dp8Q94KelZpOwPXa31l&#10;OsnC1Teg5qb0XygN1aHP26HPrHaIws9RPJ4eTicYUdBNpskkDg8R3XtrY91LpkrkLyk28I6hvWRz&#10;bh1EBNPexAcT0p9WiSI7K4QIgmcQOxEGbQi8/XKV+LzBb88KJO8Z+Wra/MPNbQVrUV8zDr3xGYfo&#10;gZX3mIRSJl3SqnKSsTYUVDPUM3iE0EICoEfmkOSA3QH8nm+P3ebc2XtXFkg9OMd/S6x1HjxCZCXd&#10;4FwWUpnHAARU1UVu7fsmta3xXXL1sg68GY17QixVtgUyGdVOmdX0rIDnOyfWXREDYwUDCKvCXcLB&#10;hapSrLobRrky7x777+2B7aDFqIIxTbF9uyaGYSReSZiDF8l47Oc6COPJdASC2dcs9zVyXZ4oYEMC&#10;S0nTcPX2TvRXblR5Cxtl4aOCikgKsVNMnemFE9euD9hJlC0WwQxmWRN3Lq819eC+0Z6eN/UtMbrj&#10;sAP2X6h+pMnsAZVbW+8p1WLtFC8Cz32r2752TwB7IHCp21l+0ezLwep+s85/AQAA//8DAFBLAwQU&#10;AAYACAAAACEAeFnord4AAAAIAQAADwAAAGRycy9kb3ducmV2LnhtbEyPwU7DMAyG70i8Q2QkLmhL&#10;107TKE2nCYkLICZGH8BtTFvRJCVJt8LTY05ws/X/+vy52M1mECfyoXdWwWqZgCDbON3bVkH19rDY&#10;gggRrcbBWVLwRQF25eVFgbl2Z/tKp2NsBUNsyFFBF+OYSxmajgyGpRvJcvbuvMHIq2+l9nhmuBlk&#10;miQbabC3fKHDke47aj6Ok2FK9r2vDtPzTRX8Z90/0tMLZl6p66t5fwci0hz/yvCrz+pQslPtJquD&#10;GBQs0mTFVR42IDjPknQNolawvV2DLAv5/4HyBwAA//8DAFBLAQItABQABgAIAAAAIQC2gziS/gAA&#10;AOEBAAATAAAAAAAAAAAAAAAAAAAAAABbQ29udGVudF9UeXBlc10ueG1sUEsBAi0AFAAGAAgAAAAh&#10;ADj9If/WAAAAlAEAAAsAAAAAAAAAAAAAAAAALwEAAF9yZWxzLy5yZWxzUEsBAi0AFAAGAAgAAAAh&#10;ADl/2QDAAgAAoQUAAA4AAAAAAAAAAAAAAAAALgIAAGRycy9lMm9Eb2MueG1sUEsBAi0AFAAGAAgA&#10;AAAhAHhZ6K3eAAAACAEAAA8AAAAAAAAAAAAAAAAAGgUAAGRycy9kb3ducmV2LnhtbFBLBQYAAAAA&#10;BAAEAPMAAAAlBgAAAAA=&#10;" fillcolor="#31b6fd [3204]" strokecolor="white [3212]" strokeweight="1.5pt">
                <v:stroke endcap="round"/>
                <v:textbox>
                  <w:txbxContent>
                    <w:p w:rsidR="00080F1E" w:rsidRPr="00F16935" w:rsidRDefault="00080F1E" w:rsidP="00F16935">
                      <w:pPr>
                        <w:jc w:val="center"/>
                        <w:rPr>
                          <w:b/>
                        </w:rPr>
                      </w:pPr>
                      <w:r w:rsidRPr="00F16935">
                        <w:rPr>
                          <w:b/>
                        </w:rPr>
                        <w:t>Подача напряжения</w:t>
                      </w:r>
                    </w:p>
                  </w:txbxContent>
                </v:textbox>
              </v:rect>
            </w:pict>
          </mc:Fallback>
        </mc:AlternateContent>
      </w: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EB43A6">
      <w:pPr>
        <w:tabs>
          <w:tab w:val="left" w:pos="851"/>
        </w:tabs>
        <w:overflowPunct w:val="0"/>
        <w:autoSpaceDE w:val="0"/>
        <w:autoSpaceDN w:val="0"/>
        <w:adjustRightInd w:val="0"/>
        <w:spacing w:after="0" w:line="240" w:lineRule="auto"/>
        <w:ind w:left="720"/>
        <w:rPr>
          <w:rFonts w:ascii="Times New Roman" w:hAnsi="Times New Roman" w:cs="Times New Roman"/>
          <w:b/>
          <w:sz w:val="36"/>
          <w:szCs w:val="36"/>
        </w:rPr>
      </w:pPr>
    </w:p>
    <w:p w:rsidR="00F44ED6" w:rsidRDefault="00F44ED6" w:rsidP="00725872">
      <w:pPr>
        <w:tabs>
          <w:tab w:val="left" w:pos="851"/>
        </w:tabs>
        <w:overflowPunct w:val="0"/>
        <w:autoSpaceDE w:val="0"/>
        <w:autoSpaceDN w:val="0"/>
        <w:adjustRightInd w:val="0"/>
        <w:spacing w:after="0" w:line="240" w:lineRule="auto"/>
        <w:rPr>
          <w:rFonts w:ascii="Times New Roman" w:hAnsi="Times New Roman" w:cs="Times New Roman"/>
          <w:b/>
          <w:sz w:val="36"/>
          <w:szCs w:val="36"/>
        </w:rPr>
      </w:pPr>
    </w:p>
    <w:p w:rsidR="006836BF" w:rsidRDefault="006836BF" w:rsidP="007F4E3B">
      <w:pPr>
        <w:tabs>
          <w:tab w:val="left" w:pos="851"/>
        </w:tabs>
        <w:overflowPunct w:val="0"/>
        <w:autoSpaceDE w:val="0"/>
        <w:autoSpaceDN w:val="0"/>
        <w:adjustRightInd w:val="0"/>
        <w:spacing w:after="0" w:line="240" w:lineRule="auto"/>
        <w:rPr>
          <w:rFonts w:ascii="Times New Roman" w:hAnsi="Times New Roman" w:cs="Times New Roman"/>
          <w:b/>
          <w:sz w:val="36"/>
          <w:szCs w:val="36"/>
        </w:rPr>
      </w:pPr>
    </w:p>
    <w:p w:rsidR="005D76FE" w:rsidRPr="007F4E3B" w:rsidRDefault="005D76FE" w:rsidP="005D76FE">
      <w:pPr>
        <w:pStyle w:val="Default"/>
        <w:rPr>
          <w:rFonts w:ascii="Times New Roman" w:hAnsi="Times New Roman" w:cs="Times New Roman"/>
          <w:b/>
          <w:color w:val="1787D3"/>
          <w:sz w:val="40"/>
          <w:szCs w:val="32"/>
          <w14:shadow w14:blurRad="114300" w14:dist="0" w14:dir="0" w14:sx="0" w14:sy="0" w14:kx="0" w14:ky="0" w14:algn="none">
            <w14:srgbClr w14:val="000000"/>
          </w14:shadow>
          <w14:textOutline w14:w="0" w14:cap="flat" w14:cmpd="sng" w14:algn="ctr">
            <w14:noFill/>
            <w14:prstDash w14:val="solid"/>
            <w14:round/>
          </w14:textOutline>
        </w:rPr>
      </w:pPr>
      <w:r w:rsidRPr="007F4E3B">
        <w:rPr>
          <w:rFonts w:ascii="Times New Roman" w:hAnsi="Times New Roman" w:cs="Times New Roman"/>
          <w:b/>
          <w:color w:val="1787D3"/>
          <w:sz w:val="40"/>
          <w:szCs w:val="32"/>
          <w14:shadow w14:blurRad="114300" w14:dist="0" w14:dir="0" w14:sx="0" w14:sy="0" w14:kx="0" w14:ky="0" w14:algn="none">
            <w14:srgbClr w14:val="000000"/>
          </w14:shadow>
          <w14:textOutline w14:w="0" w14:cap="flat" w14:cmpd="sng" w14:algn="ctr">
            <w14:noFill/>
            <w14:prstDash w14:val="solid"/>
            <w14:round/>
          </w14:textOutline>
        </w:rPr>
        <w:lastRenderedPageBreak/>
        <w:t xml:space="preserve">МИССИЯ И СТРАТЕГИЯ РАЗВИТИЯ </w:t>
      </w:r>
    </w:p>
    <w:p w:rsidR="005D76FE" w:rsidRPr="007F4E3B" w:rsidRDefault="005D76FE" w:rsidP="005D76FE">
      <w:pPr>
        <w:pStyle w:val="Default"/>
        <w:rPr>
          <w:rFonts w:ascii="Times New Roman" w:hAnsi="Times New Roman" w:cs="Times New Roman"/>
          <w:b/>
          <w:color w:val="1787D3"/>
          <w:sz w:val="40"/>
          <w:szCs w:val="32"/>
          <w14:shadow w14:blurRad="114300" w14:dist="0" w14:dir="0" w14:sx="0" w14:sy="0" w14:kx="0" w14:ky="0" w14:algn="none">
            <w14:srgbClr w14:val="000000"/>
          </w14:shadow>
          <w14:textOutline w14:w="0" w14:cap="flat" w14:cmpd="sng" w14:algn="ctr">
            <w14:noFill/>
            <w14:prstDash w14:val="solid"/>
            <w14:round/>
          </w14:textOutline>
        </w:rPr>
      </w:pPr>
      <w:r w:rsidRPr="007F4E3B">
        <w:rPr>
          <w:rFonts w:ascii="Times New Roman" w:hAnsi="Times New Roman" w:cs="Times New Roman"/>
          <w:b/>
          <w:color w:val="1787D3"/>
          <w:sz w:val="40"/>
          <w:szCs w:val="32"/>
          <w14:shadow w14:blurRad="114300" w14:dist="0" w14:dir="0" w14:sx="0" w14:sy="0" w14:kx="0" w14:ky="0" w14:algn="none">
            <w14:srgbClr w14:val="000000"/>
          </w14:shadow>
          <w14:textOutline w14:w="0" w14:cap="flat" w14:cmpd="sng" w14:algn="ctr">
            <w14:noFill/>
            <w14:prstDash w14:val="solid"/>
            <w14:round/>
          </w14:textOutline>
        </w:rPr>
        <w:t>ПЕРСПЕКТИВЫ РАЗВИТИЯ</w:t>
      </w:r>
    </w:p>
    <w:p w:rsidR="005D76FE" w:rsidRPr="003956F5" w:rsidRDefault="005D76FE" w:rsidP="005D76FE">
      <w:pPr>
        <w:pStyle w:val="Default"/>
        <w:jc w:val="center"/>
        <w:rPr>
          <w:rFonts w:ascii="Times New Roman" w:hAnsi="Times New Roman" w:cs="Times New Roman"/>
        </w:rPr>
      </w:pPr>
    </w:p>
    <w:p w:rsidR="005D76FE" w:rsidRPr="00B33838" w:rsidRDefault="005D76FE" w:rsidP="005D76F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956F5">
        <w:rPr>
          <w:rFonts w:ascii="Times New Roman" w:eastAsia="Calibri" w:hAnsi="Times New Roman" w:cs="Times New Roman"/>
          <w:sz w:val="24"/>
          <w:szCs w:val="24"/>
        </w:rPr>
        <w:t xml:space="preserve"> Перспективный план развития общества в настоящее время утвержден на 201</w:t>
      </w:r>
      <w:r w:rsidR="002D210C">
        <w:rPr>
          <w:rFonts w:ascii="Times New Roman" w:eastAsia="Calibri" w:hAnsi="Times New Roman" w:cs="Times New Roman"/>
          <w:sz w:val="24"/>
          <w:szCs w:val="24"/>
        </w:rPr>
        <w:t>5</w:t>
      </w:r>
      <w:r w:rsidRPr="003956F5">
        <w:rPr>
          <w:rFonts w:ascii="Times New Roman" w:eastAsia="Calibri" w:hAnsi="Times New Roman" w:cs="Times New Roman"/>
          <w:sz w:val="24"/>
          <w:szCs w:val="24"/>
        </w:rPr>
        <w:t>- 201</w:t>
      </w:r>
      <w:r w:rsidR="002D210C">
        <w:rPr>
          <w:rFonts w:ascii="Times New Roman" w:eastAsia="Calibri" w:hAnsi="Times New Roman" w:cs="Times New Roman"/>
          <w:sz w:val="24"/>
          <w:szCs w:val="24"/>
        </w:rPr>
        <w:t>7</w:t>
      </w:r>
      <w:r>
        <w:rPr>
          <w:rFonts w:ascii="Times New Roman" w:eastAsia="Calibri" w:hAnsi="Times New Roman" w:cs="Times New Roman"/>
          <w:sz w:val="24"/>
          <w:szCs w:val="24"/>
        </w:rPr>
        <w:t xml:space="preserve"> г</w:t>
      </w:r>
      <w:r w:rsidRPr="003956F5">
        <w:rPr>
          <w:rFonts w:ascii="Times New Roman" w:eastAsia="Calibri" w:hAnsi="Times New Roman" w:cs="Times New Roman"/>
          <w:sz w:val="24"/>
          <w:szCs w:val="24"/>
        </w:rPr>
        <w:t>г. и включает в себя достижение следующих финан</w:t>
      </w:r>
      <w:r>
        <w:rPr>
          <w:rFonts w:ascii="Times New Roman" w:eastAsia="Calibri" w:hAnsi="Times New Roman" w:cs="Times New Roman"/>
          <w:sz w:val="24"/>
          <w:szCs w:val="24"/>
        </w:rPr>
        <w:t>сово-экономических показателей:</w:t>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pPr>
      <w:r w:rsidRPr="00B33838">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t>Объем продаж (выручка)</w:t>
      </w:r>
    </w:p>
    <w:p w:rsidR="005D76FE" w:rsidRPr="00B33838"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18"/>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40DF9062" wp14:editId="5BB2C8CE">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t>Производительность труда</w:t>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74CE726E" wp14:editId="2F08DFDF">
            <wp:extent cx="5486400" cy="3200400"/>
            <wp:effectExtent l="0" t="0" r="19050" b="19050"/>
            <wp:docPr id="45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Default="005D76FE" w:rsidP="005D76FE">
      <w:pPr>
        <w:autoSpaceDE w:val="0"/>
        <w:autoSpaceDN w:val="0"/>
        <w:adjustRightInd w:val="0"/>
        <w:spacing w:after="0" w:line="240" w:lineRule="auto"/>
        <w:jc w:val="center"/>
        <w:outlineLvl w:val="2"/>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Default="005D76FE" w:rsidP="005D76FE">
      <w:pPr>
        <w:autoSpaceDE w:val="0"/>
        <w:autoSpaceDN w:val="0"/>
        <w:adjustRightInd w:val="0"/>
        <w:spacing w:after="0" w:line="240" w:lineRule="auto"/>
        <w:jc w:val="center"/>
        <w:outlineLvl w:val="2"/>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t>Прибыль</w:t>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028135DF" wp14:editId="31FC66E8">
            <wp:extent cx="5486400" cy="3200400"/>
            <wp:effectExtent l="0" t="0" r="19050" b="19050"/>
            <wp:docPr id="495" name="Диаграмма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24"/>
          <w:szCs w:val="32"/>
          <w14:shadow w14:blurRad="114300" w14:dist="0" w14:dir="0" w14:sx="0" w14:sy="0" w14:kx="0" w14:ky="0" w14:algn="none">
            <w14:srgbClr w14:val="000000"/>
          </w14:shadow>
          <w14:textOutline w14:w="0" w14:cap="flat" w14:cmpd="sng" w14:algn="ctr">
            <w14:noFill/>
            <w14:prstDash w14:val="solid"/>
            <w14:round/>
          </w14:textOutline>
        </w:rPr>
        <w:t>Соотношение собственных и заемных средств</w:t>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3B04A348" wp14:editId="3BF8D933">
            <wp:extent cx="5486400" cy="3200400"/>
            <wp:effectExtent l="0" t="0" r="19050" b="19050"/>
            <wp:docPr id="504" name="Диаграмма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Default="005D76FE" w:rsidP="005D76FE">
      <w:pPr>
        <w:autoSpaceDE w:val="0"/>
        <w:autoSpaceDN w:val="0"/>
        <w:adjustRightInd w:val="0"/>
        <w:spacing w:after="0" w:line="240" w:lineRule="auto"/>
        <w:jc w:val="center"/>
        <w:outlineLvl w:val="2"/>
        <w:rPr>
          <w:rFonts w:ascii="Times New Roman" w:eastAsia="Times New Roman" w:hAnsi="Times New Roman" w:cs="Times New Roman"/>
          <w:i/>
          <w:sz w:val="24"/>
          <w:szCs w:val="24"/>
          <w:lang w:eastAsia="ru-RU"/>
        </w:rPr>
      </w:pPr>
    </w:p>
    <w:p w:rsidR="005D76FE" w:rsidRPr="003956F5" w:rsidRDefault="005D76FE" w:rsidP="005D76FE">
      <w:pPr>
        <w:spacing w:after="0" w:line="240" w:lineRule="auto"/>
        <w:jc w:val="center"/>
        <w:rPr>
          <w:rFonts w:ascii="Times New Roman" w:eastAsia="Times New Roman" w:hAnsi="Times New Roman" w:cs="Times New Roman"/>
          <w:i/>
          <w:iCs/>
          <w:color w:val="000000"/>
          <w:sz w:val="24"/>
          <w:szCs w:val="24"/>
        </w:rPr>
      </w:pPr>
    </w:p>
    <w:p w:rsidR="005D76FE" w:rsidRDefault="005D76FE" w:rsidP="00725872">
      <w:pPr>
        <w:tabs>
          <w:tab w:val="left" w:pos="851"/>
        </w:tabs>
        <w:overflowPunct w:val="0"/>
        <w:autoSpaceDE w:val="0"/>
        <w:autoSpaceDN w:val="0"/>
        <w:adjustRightInd w:val="0"/>
        <w:spacing w:after="0" w:line="240" w:lineRule="auto"/>
        <w:ind w:left="720"/>
        <w:jc w:val="center"/>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pPr>
    </w:p>
    <w:p w:rsidR="005D76FE" w:rsidRDefault="005D76FE" w:rsidP="00725872">
      <w:pPr>
        <w:tabs>
          <w:tab w:val="left" w:pos="851"/>
        </w:tabs>
        <w:overflowPunct w:val="0"/>
        <w:autoSpaceDE w:val="0"/>
        <w:autoSpaceDN w:val="0"/>
        <w:adjustRightInd w:val="0"/>
        <w:spacing w:after="0" w:line="240" w:lineRule="auto"/>
        <w:ind w:left="720"/>
        <w:jc w:val="center"/>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pPr>
    </w:p>
    <w:p w:rsidR="005D76FE" w:rsidRPr="003956F5" w:rsidRDefault="005D76FE" w:rsidP="005D76FE">
      <w:pPr>
        <w:tabs>
          <w:tab w:val="left" w:pos="851"/>
        </w:tabs>
        <w:overflowPunct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МИССИЯ И ОСНОВНЫЕ НАПРАВЛЕНИЯ РАЗВИТИЯ</w:t>
      </w:r>
      <w:r w:rsidRPr="003956F5">
        <w:rPr>
          <w:rFonts w:ascii="Times New Roman" w:hAnsi="Times New Roman" w:cs="Times New Roman"/>
          <w:b/>
          <w:sz w:val="24"/>
          <w:szCs w:val="24"/>
        </w:rPr>
        <w:t xml:space="preserve"> </w:t>
      </w:r>
    </w:p>
    <w:p w:rsidR="005D76FE" w:rsidRPr="003956F5" w:rsidRDefault="005D76FE" w:rsidP="005D76FE">
      <w:pPr>
        <w:tabs>
          <w:tab w:val="left" w:pos="851"/>
        </w:tabs>
        <w:overflowPunct w:val="0"/>
        <w:autoSpaceDE w:val="0"/>
        <w:autoSpaceDN w:val="0"/>
        <w:adjustRightInd w:val="0"/>
        <w:spacing w:after="0" w:line="240" w:lineRule="auto"/>
        <w:jc w:val="both"/>
        <w:rPr>
          <w:rFonts w:ascii="Times New Roman" w:hAnsi="Times New Roman" w:cs="Times New Roman"/>
          <w:b/>
          <w:sz w:val="24"/>
          <w:szCs w:val="24"/>
        </w:rPr>
      </w:pPr>
    </w:p>
    <w:p w:rsidR="005D76FE" w:rsidRPr="003956F5" w:rsidRDefault="005D76FE" w:rsidP="005D76FE">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ab/>
        <w:t>Для Открытого акционерного общества «Югорская территориальная энергетическая компания-Кода» приоритетными направлениями деятельности являются:</w:t>
      </w:r>
    </w:p>
    <w:p w:rsidR="005D76FE" w:rsidRPr="003956F5" w:rsidRDefault="005D76FE" w:rsidP="00ED7D68">
      <w:pPr>
        <w:pStyle w:val="a9"/>
        <w:numPr>
          <w:ilvl w:val="0"/>
          <w:numId w:val="7"/>
        </w:numPr>
        <w:autoSpaceDE w:val="0"/>
        <w:autoSpaceDN w:val="0"/>
        <w:adjustRightInd w:val="0"/>
        <w:spacing w:after="0" w:line="240" w:lineRule="auto"/>
        <w:contextualSpacing w:val="0"/>
        <w:jc w:val="both"/>
        <w:outlineLvl w:val="2"/>
        <w:rPr>
          <w:rFonts w:ascii="Times New Roman" w:hAnsi="Times New Roman" w:cs="Times New Roman"/>
          <w:sz w:val="24"/>
          <w:szCs w:val="24"/>
        </w:rPr>
      </w:pPr>
      <w:r w:rsidRPr="003956F5">
        <w:rPr>
          <w:rFonts w:ascii="Times New Roman" w:hAnsi="Times New Roman" w:cs="Times New Roman"/>
          <w:sz w:val="24"/>
          <w:szCs w:val="24"/>
        </w:rPr>
        <w:t>Обеспечение эксплуатации энергетического оборудования, проведение своевременного и качественного его ремонта, технического перевооружения, и реконструкции энергетических объектов;</w:t>
      </w:r>
    </w:p>
    <w:p w:rsidR="005D76FE" w:rsidRPr="003956F5" w:rsidRDefault="005D76FE" w:rsidP="00ED7D68">
      <w:pPr>
        <w:pStyle w:val="a9"/>
        <w:numPr>
          <w:ilvl w:val="0"/>
          <w:numId w:val="7"/>
        </w:numPr>
        <w:autoSpaceDE w:val="0"/>
        <w:autoSpaceDN w:val="0"/>
        <w:adjustRightInd w:val="0"/>
        <w:spacing w:after="0" w:line="240" w:lineRule="auto"/>
        <w:contextualSpacing w:val="0"/>
        <w:jc w:val="both"/>
        <w:outlineLvl w:val="2"/>
        <w:rPr>
          <w:rFonts w:ascii="Times New Roman" w:hAnsi="Times New Roman" w:cs="Times New Roman"/>
          <w:sz w:val="24"/>
          <w:szCs w:val="24"/>
        </w:rPr>
      </w:pPr>
      <w:r w:rsidRPr="003956F5">
        <w:rPr>
          <w:rFonts w:ascii="Times New Roman" w:hAnsi="Times New Roman" w:cs="Times New Roman"/>
          <w:sz w:val="24"/>
          <w:szCs w:val="24"/>
        </w:rPr>
        <w:t>Обеспечения работоспособности электрических сетей;</w:t>
      </w:r>
    </w:p>
    <w:p w:rsidR="005D76FE" w:rsidRPr="003956F5" w:rsidRDefault="005D76FE" w:rsidP="00ED7D68">
      <w:pPr>
        <w:pStyle w:val="a9"/>
        <w:numPr>
          <w:ilvl w:val="0"/>
          <w:numId w:val="7"/>
        </w:numPr>
        <w:autoSpaceDE w:val="0"/>
        <w:autoSpaceDN w:val="0"/>
        <w:adjustRightInd w:val="0"/>
        <w:spacing w:after="0" w:line="240" w:lineRule="auto"/>
        <w:contextualSpacing w:val="0"/>
        <w:jc w:val="both"/>
        <w:outlineLvl w:val="2"/>
        <w:rPr>
          <w:rFonts w:ascii="Times New Roman" w:hAnsi="Times New Roman" w:cs="Times New Roman"/>
          <w:sz w:val="24"/>
          <w:szCs w:val="24"/>
        </w:rPr>
      </w:pPr>
      <w:r>
        <w:rPr>
          <w:rFonts w:ascii="Times New Roman" w:hAnsi="Times New Roman" w:cs="Times New Roman"/>
          <w:sz w:val="24"/>
          <w:szCs w:val="24"/>
        </w:rPr>
        <w:t>Пуско</w:t>
      </w:r>
      <w:r w:rsidRPr="003956F5">
        <w:rPr>
          <w:rFonts w:ascii="Times New Roman" w:hAnsi="Times New Roman" w:cs="Times New Roman"/>
          <w:sz w:val="24"/>
          <w:szCs w:val="24"/>
        </w:rPr>
        <w:t>наладочные работы;</w:t>
      </w:r>
    </w:p>
    <w:p w:rsidR="005D76FE" w:rsidRPr="003956F5" w:rsidRDefault="005D76FE" w:rsidP="00ED7D68">
      <w:pPr>
        <w:pStyle w:val="a9"/>
        <w:numPr>
          <w:ilvl w:val="0"/>
          <w:numId w:val="7"/>
        </w:numPr>
        <w:autoSpaceDE w:val="0"/>
        <w:autoSpaceDN w:val="0"/>
        <w:adjustRightInd w:val="0"/>
        <w:spacing w:after="0" w:line="240" w:lineRule="auto"/>
        <w:contextualSpacing w:val="0"/>
        <w:jc w:val="both"/>
        <w:outlineLvl w:val="2"/>
        <w:rPr>
          <w:rFonts w:ascii="Times New Roman" w:hAnsi="Times New Roman" w:cs="Times New Roman"/>
          <w:sz w:val="24"/>
          <w:szCs w:val="24"/>
        </w:rPr>
      </w:pPr>
      <w:r w:rsidRPr="003956F5">
        <w:rPr>
          <w:rFonts w:ascii="Times New Roman" w:hAnsi="Times New Roman" w:cs="Times New Roman"/>
          <w:sz w:val="24"/>
          <w:szCs w:val="24"/>
        </w:rPr>
        <w:t>Осуществление деятельности по оперативно-диспетчерскому управлению в зоне централизованного и децентрализованного электроснабжения</w:t>
      </w:r>
    </w:p>
    <w:p w:rsidR="005D76FE" w:rsidRPr="0007041A" w:rsidRDefault="005D76FE" w:rsidP="00ED7D68">
      <w:pPr>
        <w:pStyle w:val="a9"/>
        <w:numPr>
          <w:ilvl w:val="0"/>
          <w:numId w:val="7"/>
        </w:numPr>
        <w:spacing w:after="0" w:line="240" w:lineRule="auto"/>
        <w:jc w:val="both"/>
        <w:rPr>
          <w:rFonts w:ascii="Times New Roman" w:hAnsi="Times New Roman" w:cs="Times New Roman"/>
          <w:sz w:val="24"/>
          <w:szCs w:val="24"/>
        </w:rPr>
      </w:pPr>
      <w:r w:rsidRPr="0007041A">
        <w:rPr>
          <w:rFonts w:ascii="Times New Roman" w:hAnsi="Times New Roman" w:cs="Times New Roman"/>
          <w:sz w:val="24"/>
          <w:szCs w:val="24"/>
        </w:rPr>
        <w:t xml:space="preserve">Общестроительные работы. </w:t>
      </w:r>
    </w:p>
    <w:p w:rsidR="005D76FE" w:rsidRDefault="005D76FE" w:rsidP="005D76FE">
      <w:pPr>
        <w:tabs>
          <w:tab w:val="left" w:pos="851"/>
        </w:tabs>
        <w:overflowPunct w:val="0"/>
        <w:autoSpaceDE w:val="0"/>
        <w:autoSpaceDN w:val="0"/>
        <w:adjustRightInd w:val="0"/>
        <w:spacing w:after="0" w:line="240" w:lineRule="auto"/>
        <w:ind w:left="780"/>
        <w:jc w:val="both"/>
        <w:rPr>
          <w:rFonts w:ascii="Times New Roman" w:hAnsi="Times New Roman" w:cs="Times New Roman"/>
          <w:sz w:val="24"/>
          <w:szCs w:val="24"/>
        </w:rPr>
      </w:pPr>
    </w:p>
    <w:p w:rsidR="005D76FE" w:rsidRPr="003956F5" w:rsidRDefault="005D76FE" w:rsidP="005D76FE">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956F5">
        <w:rPr>
          <w:rFonts w:ascii="Times New Roman" w:hAnsi="Times New Roman" w:cs="Times New Roman"/>
          <w:sz w:val="24"/>
          <w:szCs w:val="24"/>
        </w:rPr>
        <w:t xml:space="preserve">Реализуются приоритетные направления деятельности с помощью выполнения ряда программ, например своевременное выполнения графиков технического обслуживания, текущего ремонта электрооборудования и программы ремонта ОАО «ЮТЭК-Кода», выполнение мероприятий по подготовке электрооборудования и сетей к работе в </w:t>
      </w:r>
      <w:proofErr w:type="gramStart"/>
      <w:r w:rsidRPr="003956F5">
        <w:rPr>
          <w:rFonts w:ascii="Times New Roman" w:hAnsi="Times New Roman" w:cs="Times New Roman"/>
          <w:sz w:val="24"/>
          <w:szCs w:val="24"/>
        </w:rPr>
        <w:t>осенне-зимний</w:t>
      </w:r>
      <w:proofErr w:type="gramEnd"/>
      <w:r w:rsidRPr="003956F5">
        <w:rPr>
          <w:rFonts w:ascii="Times New Roman" w:hAnsi="Times New Roman" w:cs="Times New Roman"/>
          <w:sz w:val="24"/>
          <w:szCs w:val="24"/>
        </w:rPr>
        <w:t>, паводковый и грозовой периоды.</w:t>
      </w:r>
    </w:p>
    <w:p w:rsidR="005D76FE" w:rsidRPr="003956F5" w:rsidRDefault="005D76FE" w:rsidP="005D76FE">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 Дополнительным направлением деятельности Общества является расширение спектра платных услуг, таких как производство электромонтажных работ.</w:t>
      </w:r>
    </w:p>
    <w:p w:rsidR="005D76FE" w:rsidRPr="003956F5" w:rsidRDefault="005D76FE" w:rsidP="005D76FE">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br w:type="page"/>
      </w:r>
    </w:p>
    <w:p w:rsidR="005D76FE" w:rsidRDefault="005D76FE" w:rsidP="005D76FE">
      <w:pPr>
        <w:spacing w:after="0" w:line="240" w:lineRule="auto"/>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 xml:space="preserve">ОПИСАНИЕ ОСНОВНЫХ ФАКТОРОВ РИСКА, СВЯЗАННЫХ С ДЕЯТЕЛЬНОСТЬЮ КОМПАНИИ </w:t>
      </w:r>
    </w:p>
    <w:p w:rsidR="005D76FE" w:rsidRPr="003956F5" w:rsidRDefault="005D76FE" w:rsidP="005D76FE">
      <w:pPr>
        <w:spacing w:after="0" w:line="240" w:lineRule="auto"/>
        <w:rPr>
          <w:rFonts w:ascii="Times New Roman" w:hAnsi="Times New Roman" w:cs="Times New Roman"/>
          <w:b/>
          <w:sz w:val="24"/>
          <w:szCs w:val="24"/>
        </w:rPr>
      </w:pP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В процессе осуществления производственной деятельности ОАО «ЮТЭК - Кода», сталкивается с различными рисками. </w:t>
      </w:r>
    </w:p>
    <w:p w:rsidR="005D76FE" w:rsidRDefault="005D76FE" w:rsidP="005D76FE">
      <w:pPr>
        <w:spacing w:after="0" w:line="240" w:lineRule="auto"/>
        <w:ind w:firstLine="567"/>
        <w:jc w:val="both"/>
        <w:rPr>
          <w:rFonts w:ascii="Times New Roman" w:eastAsia="Calibri" w:hAnsi="Times New Roman" w:cs="Times New Roman"/>
          <w:sz w:val="24"/>
          <w:szCs w:val="24"/>
        </w:rPr>
      </w:pP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Управление рисками – это процессы, связанные с идентификацией, анализом рисков и принятием решений, которые включают максимизацию положительных и минимизацию отрицательных последствий наступления рисковых событий.</w:t>
      </w: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Задачей управления рисками является эффективная защита Общества от нежелательных обстоятельств, которые могут принести материальный ущерб. В своей деятельности Общество постоянно ведет контроль над выявлением возможных факторов риска с целью оперативного принятия организационных решений для своевременного их предотвращения.</w:t>
      </w: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К наиболее существенным рискам, оказывающим непосредственное влияние на деятельность Общества, относятся следующие:</w:t>
      </w: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07041A">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Эксплуатационные риск</w:t>
      </w:r>
      <w:proofErr w:type="gramStart"/>
      <w:r w:rsidRPr="0007041A">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и</w:t>
      </w:r>
      <w:r w:rsidRPr="003956F5">
        <w:rPr>
          <w:rFonts w:ascii="Times New Roman" w:eastAsia="Calibri" w:hAnsi="Times New Roman" w:cs="Times New Roman"/>
          <w:sz w:val="24"/>
          <w:szCs w:val="24"/>
        </w:rPr>
        <w:t>–</w:t>
      </w:r>
      <w:proofErr w:type="gramEnd"/>
      <w:r w:rsidRPr="003956F5">
        <w:rPr>
          <w:rFonts w:ascii="Times New Roman" w:eastAsia="Calibri" w:hAnsi="Times New Roman" w:cs="Times New Roman"/>
          <w:sz w:val="24"/>
          <w:szCs w:val="24"/>
        </w:rPr>
        <w:t xml:space="preserve"> это риски, связанные со старением оборудования и износом основных фондов. Также к указанной группе рисков следует отнести производственные (несчастные случаи на производстве) и технические риски при эксплуатации оборудования в режиме тяжелых климатических условий (периоды низкой температуры окружающей среды) и непредвиденных аварийных ситуаций. </w:t>
      </w: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Действия ОАО «ЮТЭК - Кода» по снижению влияния эксплуатационных рисков: </w:t>
      </w:r>
    </w:p>
    <w:p w:rsidR="005D76FE" w:rsidRPr="003956F5" w:rsidRDefault="005D76FE" w:rsidP="00ED7D68">
      <w:pPr>
        <w:numPr>
          <w:ilvl w:val="0"/>
          <w:numId w:val="2"/>
        </w:numPr>
        <w:spacing w:after="0" w:line="240" w:lineRule="auto"/>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 xml:space="preserve">реконструкция действующих и строительство новых сетевых объектов; </w:t>
      </w:r>
    </w:p>
    <w:p w:rsidR="005D76FE" w:rsidRPr="003956F5" w:rsidRDefault="005D76FE" w:rsidP="00ED7D68">
      <w:pPr>
        <w:numPr>
          <w:ilvl w:val="0"/>
          <w:numId w:val="2"/>
        </w:numPr>
        <w:spacing w:after="0" w:line="240" w:lineRule="auto"/>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 xml:space="preserve">техническое перевооружение основных фондов; </w:t>
      </w:r>
    </w:p>
    <w:p w:rsidR="005D76FE" w:rsidRPr="003956F5" w:rsidRDefault="005D76FE" w:rsidP="00ED7D68">
      <w:pPr>
        <w:numPr>
          <w:ilvl w:val="0"/>
          <w:numId w:val="2"/>
        </w:numPr>
        <w:spacing w:after="0" w:line="240" w:lineRule="auto"/>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разработка, внедрение и выполнение стандартов по управлению охраной труда;</w:t>
      </w:r>
    </w:p>
    <w:p w:rsidR="005D76FE" w:rsidRPr="003956F5" w:rsidRDefault="005D76FE" w:rsidP="00ED7D68">
      <w:pPr>
        <w:numPr>
          <w:ilvl w:val="0"/>
          <w:numId w:val="2"/>
        </w:numPr>
        <w:spacing w:after="0" w:line="240" w:lineRule="auto"/>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коммерческое страхование имущества, опасных производственных объектов, транспортных средств, гражданской ответственности, страхование персонала от несчастных случаев и болезней, а также медицинское страхование.</w:t>
      </w:r>
    </w:p>
    <w:p w:rsidR="005D76FE" w:rsidRPr="003956F5" w:rsidRDefault="005D76FE" w:rsidP="005D76FE">
      <w:pPr>
        <w:spacing w:after="0" w:line="240" w:lineRule="auto"/>
        <w:ind w:left="1287"/>
        <w:jc w:val="both"/>
        <w:rPr>
          <w:rFonts w:ascii="Times New Roman" w:eastAsia="Times New Roman" w:hAnsi="Times New Roman" w:cs="Times New Roman"/>
          <w:sz w:val="24"/>
          <w:szCs w:val="24"/>
          <w:lang w:eastAsia="ru-RU"/>
        </w:rPr>
      </w:pPr>
    </w:p>
    <w:p w:rsidR="005D76FE" w:rsidRPr="003956F5" w:rsidRDefault="005D76FE" w:rsidP="005D76FE">
      <w:pPr>
        <w:spacing w:after="0" w:line="240" w:lineRule="auto"/>
        <w:ind w:firstLine="567"/>
        <w:jc w:val="both"/>
        <w:rPr>
          <w:rFonts w:ascii="Times New Roman" w:eastAsia="Calibri" w:hAnsi="Times New Roman" w:cs="Times New Roman"/>
          <w:sz w:val="24"/>
          <w:szCs w:val="24"/>
          <w:u w:val="single"/>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Финансовые риски:</w:t>
      </w:r>
    </w:p>
    <w:p w:rsidR="005D76FE" w:rsidRPr="003956F5" w:rsidRDefault="005D76FE" w:rsidP="00ED7D68">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 xml:space="preserve">Инфляционный риск. Инфляция может оказать отрицательное воздействие в случае превышения ее фактического темпа роста над </w:t>
      </w:r>
      <w:proofErr w:type="gramStart"/>
      <w:r w:rsidRPr="003956F5">
        <w:rPr>
          <w:rFonts w:ascii="Times New Roman" w:eastAsia="Times New Roman" w:hAnsi="Times New Roman" w:cs="Times New Roman"/>
          <w:sz w:val="24"/>
          <w:szCs w:val="24"/>
          <w:lang w:eastAsia="ru-RU"/>
        </w:rPr>
        <w:t>плановым</w:t>
      </w:r>
      <w:proofErr w:type="gramEnd"/>
      <w:r w:rsidRPr="003956F5">
        <w:rPr>
          <w:rFonts w:ascii="Times New Roman" w:eastAsia="Times New Roman" w:hAnsi="Times New Roman" w:cs="Times New Roman"/>
          <w:sz w:val="24"/>
          <w:szCs w:val="24"/>
          <w:lang w:eastAsia="ru-RU"/>
        </w:rPr>
        <w:t>. В случае превышения темпов роста издержек над темпами роста выручки возможно снижение рентабельности основной деятельности общества.</w:t>
      </w:r>
    </w:p>
    <w:p w:rsidR="005D76FE" w:rsidRPr="003956F5" w:rsidRDefault="005D76FE" w:rsidP="00ED7D68">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Изменение цен на материально-технические ресурсы. Негативное влияние возможных изменений цен на материально-технические ресурсы, используемые ОАО «ЮТЭК - Кода» в своей деятельности, планируется минимизировать за счет заключения долгосрочных договоров с поставщиками материально-технических ресурсов и оказываемых услуг для общества, что гарантирует стабильность поставок по договорным ценам, принятым в расчет при формировании расценок на услуги.</w:t>
      </w:r>
    </w:p>
    <w:p w:rsidR="005D76FE" w:rsidRPr="003956F5" w:rsidRDefault="005D76FE" w:rsidP="00ED7D68">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Риск задержки платежей и расчетов со стороны гарантирующих поставщиков и потребителей, оказываемых Обществом работ и услуг.</w:t>
      </w:r>
    </w:p>
    <w:p w:rsidR="005D76FE" w:rsidRPr="003956F5" w:rsidRDefault="005D76FE" w:rsidP="00ED7D68">
      <w:pPr>
        <w:numPr>
          <w:ilvl w:val="0"/>
          <w:numId w:val="3"/>
        </w:numPr>
        <w:spacing w:after="0" w:line="240" w:lineRule="auto"/>
        <w:ind w:left="0" w:firstLine="567"/>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Ухудшение показателей финансовой устойчивости общества.</w:t>
      </w:r>
    </w:p>
    <w:p w:rsidR="005D76FE" w:rsidRPr="003956F5" w:rsidRDefault="005D76FE" w:rsidP="005D76FE">
      <w:pPr>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Неблагоприятное воздействие на деятельность Общества оказывает ограниченная способность или неспособность отдельных предприятий и организаций производить оплату за оказываемые услуги по техническому обслуживанию электрооборудования и электросетей и за другие выполненные работы и услуги. Данный риск минимизируется путем осуществления работ с предварительной оплатой, а также в результате периодического анализа дебиторской задолженности и взыскания просроченной </w:t>
      </w:r>
      <w:r w:rsidRPr="003956F5">
        <w:rPr>
          <w:rFonts w:ascii="Times New Roman" w:eastAsia="Calibri" w:hAnsi="Times New Roman" w:cs="Times New Roman"/>
          <w:sz w:val="24"/>
          <w:szCs w:val="24"/>
        </w:rPr>
        <w:lastRenderedPageBreak/>
        <w:t>задолженности с должников. Для улучшения ситуации Общество проводит работы по снижению потерь электроэнергии, снижает издержки производства.</w:t>
      </w:r>
    </w:p>
    <w:p w:rsidR="005D76FE" w:rsidRDefault="005D76FE" w:rsidP="005D76FE">
      <w:pPr>
        <w:spacing w:after="0" w:line="240" w:lineRule="auto"/>
        <w:ind w:firstLine="567"/>
        <w:jc w:val="both"/>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Правовые риски:</w:t>
      </w:r>
    </w:p>
    <w:p w:rsidR="005D76FE" w:rsidRPr="003956F5" w:rsidRDefault="005D76FE" w:rsidP="005D76FE">
      <w:pPr>
        <w:spacing w:after="0" w:line="240" w:lineRule="auto"/>
        <w:ind w:firstLine="567"/>
        <w:jc w:val="both"/>
        <w:rPr>
          <w:rFonts w:ascii="Times New Roman" w:eastAsia="Calibri" w:hAnsi="Times New Roman" w:cs="Times New Roman"/>
          <w:sz w:val="24"/>
          <w:szCs w:val="24"/>
          <w:u w:val="single"/>
        </w:rPr>
      </w:pPr>
    </w:p>
    <w:p w:rsidR="005D76FE" w:rsidRPr="0007041A" w:rsidRDefault="005D76FE" w:rsidP="00ED7D68">
      <w:pPr>
        <w:pStyle w:val="a9"/>
        <w:numPr>
          <w:ilvl w:val="0"/>
          <w:numId w:val="8"/>
        </w:numPr>
        <w:spacing w:after="0" w:line="240" w:lineRule="auto"/>
        <w:ind w:left="567" w:firstLine="0"/>
        <w:jc w:val="both"/>
        <w:rPr>
          <w:rFonts w:ascii="Times New Roman" w:eastAsia="Calibri" w:hAnsi="Times New Roman" w:cs="Times New Roman"/>
          <w:sz w:val="24"/>
          <w:szCs w:val="24"/>
        </w:rPr>
      </w:pPr>
      <w:r w:rsidRPr="0007041A">
        <w:rPr>
          <w:rFonts w:ascii="Times New Roman" w:eastAsia="Calibri" w:hAnsi="Times New Roman" w:cs="Times New Roman"/>
          <w:sz w:val="24"/>
          <w:szCs w:val="24"/>
        </w:rPr>
        <w:t xml:space="preserve">Состояние действующего в настоящее время законодательства не создает существенных рисков для деятельности ОАО «ЮТЭК - Кода». Анализ тенденций развития законодательства в области электроэнергетики, позволяет сделать вывод об отсутствии таких рисков и в будущем. </w:t>
      </w:r>
      <w:proofErr w:type="gramStart"/>
      <w:r w:rsidRPr="0007041A">
        <w:rPr>
          <w:rFonts w:ascii="Times New Roman" w:eastAsia="Calibri" w:hAnsi="Times New Roman" w:cs="Times New Roman"/>
          <w:sz w:val="24"/>
          <w:szCs w:val="24"/>
        </w:rPr>
        <w:t>Риски, связанные с несовершенством законодательства и подзаконных нормативных актов, преодолеваются таким построением деятельности Общества, которое основано на соблюдении и системном применении норм действующего законодательства, прогнозировании правовых рисков, постоянном повышении роли правовой службы в деятельности предприятия, а также путем защиты своих прав и законных интересов в судах, и формировании, таким образом, соответствующей правоприменительной судебной практики.</w:t>
      </w:r>
      <w:proofErr w:type="gramEnd"/>
    </w:p>
    <w:p w:rsidR="005D76FE" w:rsidRDefault="005D76FE" w:rsidP="005D76FE">
      <w:pPr>
        <w:spacing w:after="0" w:line="240" w:lineRule="auto"/>
        <w:ind w:firstLine="567"/>
        <w:jc w:val="both"/>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Default="005D76FE" w:rsidP="005D76FE">
      <w:pPr>
        <w:spacing w:after="0" w:line="240" w:lineRule="auto"/>
        <w:ind w:firstLine="567"/>
        <w:jc w:val="both"/>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Экологические риски:</w:t>
      </w:r>
    </w:p>
    <w:p w:rsidR="005D76FE" w:rsidRPr="0007041A" w:rsidRDefault="005D76FE" w:rsidP="005D76FE">
      <w:pPr>
        <w:spacing w:after="0" w:line="240" w:lineRule="auto"/>
        <w:ind w:firstLine="567"/>
        <w:jc w:val="both"/>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Pr="0007041A" w:rsidRDefault="005D76FE" w:rsidP="00ED7D68">
      <w:pPr>
        <w:pStyle w:val="a9"/>
        <w:numPr>
          <w:ilvl w:val="0"/>
          <w:numId w:val="9"/>
        </w:numPr>
        <w:spacing w:after="0" w:line="240" w:lineRule="auto"/>
        <w:jc w:val="both"/>
        <w:rPr>
          <w:rFonts w:ascii="Times New Roman" w:eastAsia="Calibri" w:hAnsi="Times New Roman" w:cs="Times New Roman"/>
          <w:sz w:val="24"/>
          <w:szCs w:val="24"/>
        </w:rPr>
      </w:pPr>
      <w:r w:rsidRPr="0007041A">
        <w:rPr>
          <w:rFonts w:ascii="Times New Roman" w:eastAsia="Calibri" w:hAnsi="Times New Roman" w:cs="Times New Roman"/>
          <w:sz w:val="24"/>
          <w:szCs w:val="24"/>
        </w:rPr>
        <w:t>Производственная деятельность ОАО «ЮТЭК - Кода» потенциально сопряжена с риском, связанным с опасностью нанесения ущерба окружающей среде или с ее загрязнением, а также со стоимостью работ по устранению такого ущерба. Общество постоянно контролирует свою деятельность с целью соблюдения природоохранных стандартов и выполнения корпоративной экологической политики.</w:t>
      </w:r>
    </w:p>
    <w:p w:rsidR="005D76FE" w:rsidRPr="003956F5" w:rsidRDefault="005D76FE" w:rsidP="005D76FE">
      <w:pPr>
        <w:spacing w:after="0" w:line="240" w:lineRule="auto"/>
        <w:jc w:val="both"/>
        <w:rPr>
          <w:rFonts w:ascii="Times New Roman" w:hAnsi="Times New Roman" w:cs="Times New Roman"/>
          <w:b/>
          <w:sz w:val="24"/>
          <w:szCs w:val="24"/>
        </w:rPr>
      </w:pPr>
      <w:r w:rsidRPr="003956F5">
        <w:rPr>
          <w:rFonts w:ascii="Times New Roman" w:hAnsi="Times New Roman" w:cs="Times New Roman"/>
          <w:b/>
          <w:sz w:val="24"/>
          <w:szCs w:val="24"/>
        </w:rPr>
        <w:br w:type="page"/>
      </w:r>
    </w:p>
    <w:p w:rsidR="005D76FE" w:rsidRPr="00CA2CEA" w:rsidRDefault="005D76FE" w:rsidP="005D76FE">
      <w:pPr>
        <w:spacing w:after="0" w:line="240" w:lineRule="auto"/>
        <w:rPr>
          <w:rFonts w:ascii="Times New Roman" w:hAnsi="Times New Roman" w:cs="Times New Roman"/>
          <w:b/>
          <w:sz w:val="32"/>
          <w:szCs w:val="24"/>
        </w:rPr>
      </w:pPr>
      <w:r w:rsidRPr="00CA2CEA">
        <w:rPr>
          <w:rFonts w:ascii="Times New Roman" w:hAnsi="Times New Roman" w:cs="Times New Roman"/>
          <w:b/>
          <w:color w:val="1787D3"/>
          <w:sz w:val="44"/>
          <w:szCs w:val="32"/>
          <w14:shadow w14:blurRad="114300" w14:dist="0" w14:dir="0" w14:sx="0" w14:sy="0" w14:kx="0" w14:ky="0" w14:algn="none">
            <w14:srgbClr w14:val="000000"/>
          </w14:shadow>
          <w14:textOutline w14:w="0" w14:cap="flat" w14:cmpd="sng" w14:algn="ctr">
            <w14:noFill/>
            <w14:prstDash w14:val="solid"/>
            <w14:round/>
          </w14:textOutline>
        </w:rPr>
        <w:lastRenderedPageBreak/>
        <w:t>ОСНОВНЫЕ ПОКАЗАТЕЛИ РАБОТЫ КОМПАНИИ</w:t>
      </w:r>
      <w:r w:rsidRPr="00CA2CEA">
        <w:rPr>
          <w:rFonts w:ascii="Times New Roman" w:hAnsi="Times New Roman" w:cs="Times New Roman"/>
          <w:b/>
          <w:sz w:val="32"/>
          <w:szCs w:val="24"/>
        </w:rPr>
        <w:t xml:space="preserve"> </w:t>
      </w:r>
    </w:p>
    <w:p w:rsidR="005D76FE" w:rsidRPr="003956F5" w:rsidRDefault="005D76FE" w:rsidP="005D76FE">
      <w:pPr>
        <w:spacing w:after="0" w:line="240" w:lineRule="auto"/>
        <w:jc w:val="both"/>
        <w:rPr>
          <w:rFonts w:ascii="Times New Roman" w:hAnsi="Times New Roman" w:cs="Times New Roman"/>
          <w:b/>
          <w:sz w:val="24"/>
          <w:szCs w:val="24"/>
        </w:rPr>
      </w:pPr>
    </w:p>
    <w:p w:rsidR="005D76FE" w:rsidRDefault="005D76FE" w:rsidP="005D76FE">
      <w:pPr>
        <w:tabs>
          <w:tab w:val="left" w:pos="8416"/>
        </w:tabs>
        <w:spacing w:after="0" w:line="240" w:lineRule="auto"/>
        <w:jc w:val="both"/>
        <w:rPr>
          <w:rFonts w:ascii="Times New Roman" w:hAnsi="Times New Roman" w:cs="Times New Roman"/>
          <w:sz w:val="24"/>
          <w:szCs w:val="24"/>
        </w:rPr>
      </w:pPr>
      <w:r w:rsidRPr="00CB3849">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ДИНАМИКА ЭКОНОМИЧЕСКИХ И ФИНАНСОВЫХ ПОКАЗАТЕЛЕЙ</w:t>
      </w:r>
      <w:r w:rsidRPr="003956F5">
        <w:rPr>
          <w:rFonts w:ascii="Times New Roman" w:hAnsi="Times New Roman" w:cs="Times New Roman"/>
          <w:sz w:val="24"/>
          <w:szCs w:val="24"/>
        </w:rPr>
        <w:tab/>
      </w:r>
    </w:p>
    <w:p w:rsidR="005D76FE" w:rsidRDefault="005D76FE" w:rsidP="005D76FE">
      <w:pPr>
        <w:spacing w:after="0" w:line="360" w:lineRule="auto"/>
        <w:jc w:val="both"/>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5D76FE" w:rsidRPr="002B167A" w:rsidRDefault="005D76FE" w:rsidP="005D76FE">
      <w:pPr>
        <w:spacing w:after="0" w:line="360" w:lineRule="auto"/>
        <w:jc w:val="both"/>
        <w:rPr>
          <w:rFonts w:ascii="Palatino Linotype" w:hAnsi="Palatino Linotype" w:cs="Times New Roman"/>
          <w:b/>
          <w:sz w:val="28"/>
          <w:szCs w:val="28"/>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Прибыль:</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roofErr w:type="gramStart"/>
      <w:r w:rsidRPr="00F106C4">
        <w:rPr>
          <w:rFonts w:ascii="Times New Roman" w:hAnsi="Times New Roman" w:cs="Times New Roman"/>
          <w:sz w:val="24"/>
          <w:szCs w:val="24"/>
        </w:rPr>
        <w:t>Основную долю выручки Общества составляют услуги  по обеспечению эксплуатации энергетического оборудования, проведению своевременного и качественного   его ремонта, технического перевооружения и реконструкции энергетических объектов; обеспечение работоспособности электрических сетей; осуществление деятельности по эксплуатации электрических сетей; осуществление деятельности по оперативно-диспетчерскому управлению в зоне централизованного и децентрализованного электроснабжения на территории Октябрьского района, что составляет 83 % от общей выручки.</w:t>
      </w:r>
      <w:proofErr w:type="gramEnd"/>
      <w:r w:rsidRPr="00F106C4">
        <w:rPr>
          <w:rFonts w:ascii="Times New Roman" w:hAnsi="Times New Roman" w:cs="Times New Roman"/>
          <w:sz w:val="24"/>
          <w:szCs w:val="24"/>
        </w:rPr>
        <w:t xml:space="preserve"> В состав выручки входит  реализация услуг по строительно-монтажным работам  10,5 % от общей выручки и прочая реализация 6,5 %.</w:t>
      </w:r>
    </w:p>
    <w:p w:rsidR="00F106C4" w:rsidRPr="00F106C4" w:rsidRDefault="00F106C4" w:rsidP="00340C2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7927683F" wp14:editId="77D7242E">
            <wp:extent cx="5955665" cy="3896360"/>
            <wp:effectExtent l="0" t="0" r="6985" b="8890"/>
            <wp:docPr id="593" name="Диаграмма 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0C24" w:rsidRDefault="00340C2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eastAsia="Calibri" w:hAnsi="Times New Roman" w:cs="Times New Roman"/>
          <w:sz w:val="24"/>
          <w:szCs w:val="24"/>
        </w:rPr>
      </w:pPr>
      <w:r w:rsidRPr="00F106C4">
        <w:rPr>
          <w:rFonts w:ascii="Times New Roman" w:hAnsi="Times New Roman" w:cs="Times New Roman"/>
          <w:sz w:val="24"/>
          <w:szCs w:val="24"/>
        </w:rPr>
        <w:t xml:space="preserve">Выручка по итогам 2015 года составила 124379 </w:t>
      </w:r>
      <w:proofErr w:type="spellStart"/>
      <w:r w:rsidRPr="00F106C4">
        <w:rPr>
          <w:rFonts w:ascii="Times New Roman" w:hAnsi="Times New Roman" w:cs="Times New Roman"/>
          <w:sz w:val="24"/>
          <w:szCs w:val="24"/>
        </w:rPr>
        <w:t>тыс</w:t>
      </w:r>
      <w:proofErr w:type="gramStart"/>
      <w:r w:rsidRPr="00F106C4">
        <w:rPr>
          <w:rFonts w:ascii="Times New Roman" w:hAnsi="Times New Roman" w:cs="Times New Roman"/>
          <w:sz w:val="24"/>
          <w:szCs w:val="24"/>
        </w:rPr>
        <w:t>.р</w:t>
      </w:r>
      <w:proofErr w:type="gramEnd"/>
      <w:r w:rsidRPr="00F106C4">
        <w:rPr>
          <w:rFonts w:ascii="Times New Roman" w:hAnsi="Times New Roman" w:cs="Times New Roman"/>
          <w:sz w:val="24"/>
          <w:szCs w:val="24"/>
        </w:rPr>
        <w:t>ублей</w:t>
      </w:r>
      <w:proofErr w:type="spellEnd"/>
      <w:r w:rsidRPr="00F106C4">
        <w:rPr>
          <w:rFonts w:ascii="Times New Roman" w:hAnsi="Times New Roman" w:cs="Times New Roman"/>
          <w:sz w:val="24"/>
          <w:szCs w:val="24"/>
        </w:rPr>
        <w:t xml:space="preserve"> ,что выше чем в 2014 году на  12,3 % .</w:t>
      </w:r>
    </w:p>
    <w:p w:rsidR="00F106C4" w:rsidRPr="00F106C4" w:rsidRDefault="00F106C4" w:rsidP="00F106C4">
      <w:pPr>
        <w:spacing w:after="0" w:line="240" w:lineRule="auto"/>
        <w:ind w:firstLine="709"/>
        <w:contextualSpacing/>
        <w:jc w:val="both"/>
        <w:rPr>
          <w:rFonts w:ascii="Times New Roman" w:eastAsiaTheme="minorEastAsia" w:hAnsi="Times New Roman" w:cs="Times New Roman"/>
          <w:sz w:val="24"/>
          <w:szCs w:val="24"/>
        </w:rPr>
      </w:pPr>
      <w:r w:rsidRPr="00F106C4">
        <w:rPr>
          <w:rFonts w:ascii="Times New Roman" w:hAnsi="Times New Roman" w:cs="Times New Roman"/>
          <w:sz w:val="24"/>
          <w:szCs w:val="24"/>
        </w:rPr>
        <w:t xml:space="preserve">Динамика увеличения прибыли обуславливается увеличением доли в общем объеме выручки по основному виду деятельности и строительно-монтажных работ. Удельный вес объемов выручки по основному виду деятельности выше прошлого периода, в целом за 2015 год наблюдается увеличение выручки на 13659 </w:t>
      </w:r>
      <w:proofErr w:type="spellStart"/>
      <w:r w:rsidRPr="00F106C4">
        <w:rPr>
          <w:rFonts w:ascii="Times New Roman" w:hAnsi="Times New Roman" w:cs="Times New Roman"/>
          <w:sz w:val="24"/>
          <w:szCs w:val="24"/>
        </w:rPr>
        <w:t>тыс</w:t>
      </w:r>
      <w:proofErr w:type="gramStart"/>
      <w:r w:rsidRPr="00F106C4">
        <w:rPr>
          <w:rFonts w:ascii="Times New Roman" w:hAnsi="Times New Roman" w:cs="Times New Roman"/>
          <w:sz w:val="24"/>
          <w:szCs w:val="24"/>
        </w:rPr>
        <w:t>.р</w:t>
      </w:r>
      <w:proofErr w:type="gramEnd"/>
      <w:r w:rsidRPr="00F106C4">
        <w:rPr>
          <w:rFonts w:ascii="Times New Roman" w:hAnsi="Times New Roman" w:cs="Times New Roman"/>
          <w:sz w:val="24"/>
          <w:szCs w:val="24"/>
        </w:rPr>
        <w:t>ублей</w:t>
      </w:r>
      <w:proofErr w:type="spellEnd"/>
      <w:r w:rsidRPr="00F106C4">
        <w:rPr>
          <w:rFonts w:ascii="Times New Roman" w:hAnsi="Times New Roman" w:cs="Times New Roman"/>
          <w:sz w:val="24"/>
          <w:szCs w:val="24"/>
        </w:rPr>
        <w:t>.</w:t>
      </w: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5E0FEEAF" wp14:editId="244492A2">
            <wp:extent cx="5931535" cy="5160645"/>
            <wp:effectExtent l="0" t="0" r="0" b="1905"/>
            <wp:docPr id="592" name="Диаграмма 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В себестоимости проданных товаров, работ, услуг  наибольшую долю затрат составляют расходы по  обеспечению работоспособности, ремонту </w:t>
      </w:r>
      <w:proofErr w:type="spellStart"/>
      <w:r w:rsidRPr="00F106C4">
        <w:rPr>
          <w:rFonts w:ascii="Times New Roman" w:hAnsi="Times New Roman" w:cs="Times New Roman"/>
          <w:sz w:val="24"/>
          <w:szCs w:val="24"/>
        </w:rPr>
        <w:t>энергообъектов</w:t>
      </w:r>
      <w:proofErr w:type="spellEnd"/>
      <w:r w:rsidRPr="00F106C4">
        <w:rPr>
          <w:rFonts w:ascii="Times New Roman" w:hAnsi="Times New Roman" w:cs="Times New Roman"/>
          <w:sz w:val="24"/>
          <w:szCs w:val="24"/>
        </w:rPr>
        <w:t xml:space="preserve"> в зоне централизованного и децентрализованного электроснабжения которые формируются из фактически сложившихся расходов. Себестоимость строительно-монтажных работ формируется на основании составленных локальных смет и утвержденных актов выполненных работ.</w:t>
      </w:r>
    </w:p>
    <w:p w:rsidR="00F106C4" w:rsidRPr="00F106C4" w:rsidRDefault="00F106C4" w:rsidP="00F106C4">
      <w:pPr>
        <w:spacing w:after="0" w:line="240" w:lineRule="auto"/>
        <w:contextualSpacing/>
        <w:jc w:val="both"/>
        <w:rPr>
          <w:rFonts w:ascii="Times New Roman" w:hAnsi="Times New Roman" w:cs="Times New Roman"/>
          <w:sz w:val="24"/>
          <w:szCs w:val="24"/>
        </w:rPr>
      </w:pP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75BA2046" wp14:editId="00750BF4">
            <wp:extent cx="5915660" cy="4190365"/>
            <wp:effectExtent l="0" t="0" r="8890" b="635"/>
            <wp:docPr id="591" name="Диаграмма 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Основную долю </w:t>
      </w:r>
      <w:proofErr w:type="spellStart"/>
      <w:r w:rsidRPr="00F106C4">
        <w:rPr>
          <w:rFonts w:ascii="Times New Roman" w:hAnsi="Times New Roman" w:cs="Times New Roman"/>
          <w:sz w:val="24"/>
          <w:szCs w:val="24"/>
        </w:rPr>
        <w:t>внеоборотных</w:t>
      </w:r>
      <w:proofErr w:type="spellEnd"/>
      <w:r w:rsidRPr="00F106C4">
        <w:rPr>
          <w:rFonts w:ascii="Times New Roman" w:hAnsi="Times New Roman" w:cs="Times New Roman"/>
          <w:sz w:val="24"/>
          <w:szCs w:val="24"/>
        </w:rPr>
        <w:t xml:space="preserve"> активов составляют основные средства общества. </w:t>
      </w:r>
      <w:proofErr w:type="spellStart"/>
      <w:r w:rsidRPr="00F106C4">
        <w:rPr>
          <w:rFonts w:ascii="Times New Roman" w:hAnsi="Times New Roman" w:cs="Times New Roman"/>
          <w:sz w:val="24"/>
          <w:szCs w:val="24"/>
        </w:rPr>
        <w:t>Внеоборотные</w:t>
      </w:r>
      <w:proofErr w:type="spellEnd"/>
      <w:r w:rsidRPr="00F106C4">
        <w:rPr>
          <w:rFonts w:ascii="Times New Roman" w:hAnsi="Times New Roman" w:cs="Times New Roman"/>
          <w:sz w:val="24"/>
          <w:szCs w:val="24"/>
        </w:rPr>
        <w:t xml:space="preserve"> активы по сравнению с началом периода уменьшились за счет выбытия объектов основных сре</w:t>
      </w:r>
      <w:proofErr w:type="gramStart"/>
      <w:r w:rsidRPr="00F106C4">
        <w:rPr>
          <w:rFonts w:ascii="Times New Roman" w:hAnsi="Times New Roman" w:cs="Times New Roman"/>
          <w:sz w:val="24"/>
          <w:szCs w:val="24"/>
        </w:rPr>
        <w:t>дств в с</w:t>
      </w:r>
      <w:proofErr w:type="gramEnd"/>
      <w:r w:rsidRPr="00F106C4">
        <w:rPr>
          <w:rFonts w:ascii="Times New Roman" w:hAnsi="Times New Roman" w:cs="Times New Roman"/>
          <w:sz w:val="24"/>
          <w:szCs w:val="24"/>
        </w:rPr>
        <w:t>умме начисленной амортизацией и выбытием доли финансовых вложений в связи с продажей доли акций ОАО «Компании ЮГ».</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6204"/>
        <w:gridCol w:w="2409"/>
      </w:tblGrid>
      <w:tr w:rsidR="00F106C4" w:rsidRPr="00F106C4" w:rsidTr="00F106C4">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Наименование</w:t>
            </w:r>
            <w:proofErr w:type="spell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сумма</w:t>
            </w:r>
            <w:proofErr w:type="spellEnd"/>
          </w:p>
        </w:tc>
      </w:tr>
      <w:tr w:rsidR="00F106C4" w:rsidRPr="00F106C4" w:rsidTr="00F106C4">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Основные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средства</w:t>
            </w:r>
            <w:proofErr w:type="spell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12696</w:t>
            </w:r>
          </w:p>
        </w:tc>
      </w:tr>
      <w:tr w:rsidR="00F106C4" w:rsidRPr="00F106C4" w:rsidTr="00F106C4">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Незавершенное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строительство</w:t>
            </w:r>
            <w:proofErr w:type="spell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1976</w:t>
            </w:r>
          </w:p>
        </w:tc>
      </w:tr>
      <w:tr w:rsidR="00F106C4" w:rsidRPr="00F106C4" w:rsidTr="00F106C4">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Долгосрочные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финансовые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вложения</w:t>
            </w:r>
            <w:proofErr w:type="spell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0</w:t>
            </w:r>
          </w:p>
        </w:tc>
      </w:tr>
      <w:tr w:rsidR="00F106C4" w:rsidRPr="00F106C4" w:rsidTr="00F106C4">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Отложенные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налоговые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активы</w:t>
            </w:r>
            <w:proofErr w:type="spell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14</w:t>
            </w:r>
          </w:p>
        </w:tc>
      </w:tr>
    </w:tbl>
    <w:p w:rsidR="00F106C4" w:rsidRPr="00F106C4" w:rsidRDefault="00F106C4" w:rsidP="00F106C4">
      <w:pPr>
        <w:spacing w:after="0" w:line="240" w:lineRule="auto"/>
        <w:ind w:firstLine="709"/>
        <w:contextualSpacing/>
        <w:jc w:val="both"/>
        <w:rPr>
          <w:rFonts w:ascii="Times New Roman" w:eastAsiaTheme="minorEastAsia" w:hAnsi="Times New Roman" w:cs="Times New Roman"/>
          <w:sz w:val="24"/>
          <w:szCs w:val="24"/>
        </w:rPr>
      </w:pP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2558401F" wp14:editId="45A0ACBF">
            <wp:extent cx="5494655" cy="3212465"/>
            <wp:effectExtent l="0" t="0" r="10795" b="26035"/>
            <wp:docPr id="590" name="Диаграмма 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Незавершенное производство включает в себя собственные  затраты на  капитальные вложения. </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В состав оборотных активов входят</w:t>
      </w:r>
    </w:p>
    <w:tbl>
      <w:tblPr>
        <w:tblStyle w:val="ae"/>
        <w:tblW w:w="0" w:type="auto"/>
        <w:tblLook w:val="04A0" w:firstRow="1" w:lastRow="0" w:firstColumn="1" w:lastColumn="0" w:noHBand="0" w:noVBand="1"/>
      </w:tblPr>
      <w:tblGrid>
        <w:gridCol w:w="6912"/>
        <w:gridCol w:w="2552"/>
      </w:tblGrid>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Наименование</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сумма</w:t>
            </w:r>
            <w:proofErr w:type="spellEnd"/>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Запасы</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11574</w:t>
            </w:r>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НДС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38</w:t>
            </w:r>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Дебиторская</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задолженность</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96145</w:t>
            </w:r>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Финансовые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вложения</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150</w:t>
            </w:r>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Денежные</w:t>
            </w:r>
            <w:proofErr w:type="spellEnd"/>
            <w:r w:rsidRPr="00F106C4">
              <w:rPr>
                <w:rFonts w:ascii="Times New Roman" w:eastAsia="Calibri" w:hAnsi="Times New Roman" w:cs="Times New Roman"/>
                <w:sz w:val="24"/>
                <w:szCs w:val="24"/>
              </w:rPr>
              <w:t xml:space="preserve"> </w:t>
            </w:r>
            <w:proofErr w:type="spellStart"/>
            <w:r w:rsidRPr="00F106C4">
              <w:rPr>
                <w:rFonts w:ascii="Times New Roman" w:eastAsia="Calibri" w:hAnsi="Times New Roman" w:cs="Times New Roman"/>
                <w:sz w:val="24"/>
                <w:szCs w:val="24"/>
              </w:rPr>
              <w:t>средства</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822</w:t>
            </w:r>
          </w:p>
        </w:tc>
      </w:tr>
      <w:tr w:rsidR="00F106C4" w:rsidRPr="00F106C4" w:rsidTr="00F106C4">
        <w:tc>
          <w:tcPr>
            <w:tcW w:w="6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proofErr w:type="spellStart"/>
            <w:r w:rsidRPr="00F106C4">
              <w:rPr>
                <w:rFonts w:ascii="Times New Roman" w:eastAsia="Calibri" w:hAnsi="Times New Roman" w:cs="Times New Roman"/>
                <w:sz w:val="24"/>
                <w:szCs w:val="24"/>
              </w:rPr>
              <w:t>Прочие</w:t>
            </w:r>
            <w:proofErr w:type="spellEnd"/>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06C4" w:rsidRPr="00F106C4" w:rsidRDefault="00F106C4" w:rsidP="00F106C4">
            <w:pPr>
              <w:pStyle w:val="a9"/>
              <w:spacing w:before="0"/>
              <w:ind w:left="0" w:firstLine="709"/>
              <w:jc w:val="both"/>
              <w:rPr>
                <w:rFonts w:ascii="Times New Roman" w:eastAsia="Calibri" w:hAnsi="Times New Roman" w:cs="Times New Roman"/>
                <w:sz w:val="24"/>
                <w:szCs w:val="24"/>
              </w:rPr>
            </w:pPr>
            <w:r w:rsidRPr="00F106C4">
              <w:rPr>
                <w:rFonts w:ascii="Times New Roman" w:eastAsia="Calibri" w:hAnsi="Times New Roman" w:cs="Times New Roman"/>
                <w:sz w:val="24"/>
                <w:szCs w:val="24"/>
              </w:rPr>
              <w:t>200</w:t>
            </w:r>
          </w:p>
        </w:tc>
      </w:tr>
    </w:tbl>
    <w:p w:rsidR="00F106C4" w:rsidRPr="00F106C4" w:rsidRDefault="00F106C4" w:rsidP="00F106C4">
      <w:pPr>
        <w:spacing w:after="0" w:line="240" w:lineRule="auto"/>
        <w:ind w:firstLine="709"/>
        <w:contextualSpacing/>
        <w:jc w:val="both"/>
        <w:rPr>
          <w:rFonts w:ascii="Times New Roman" w:eastAsiaTheme="minorEastAsia" w:hAnsi="Times New Roman" w:cs="Times New Roman"/>
          <w:sz w:val="24"/>
          <w:szCs w:val="24"/>
        </w:rPr>
      </w:pP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400FE54E" wp14:editId="3CDCAF43">
            <wp:extent cx="5931535" cy="4906010"/>
            <wp:effectExtent l="0" t="0" r="12065" b="27940"/>
            <wp:docPr id="589" name="Диаграмма 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pStyle w:val="a9"/>
        <w:spacing w:line="240" w:lineRule="auto"/>
        <w:ind w:left="0" w:firstLine="567"/>
        <w:jc w:val="both"/>
        <w:rPr>
          <w:rFonts w:ascii="Times New Roman" w:hAnsi="Times New Roman" w:cs="Times New Roman"/>
          <w:sz w:val="24"/>
          <w:szCs w:val="24"/>
        </w:rPr>
      </w:pPr>
      <w:r w:rsidRPr="00F106C4">
        <w:rPr>
          <w:rFonts w:ascii="Times New Roman" w:hAnsi="Times New Roman" w:cs="Times New Roman"/>
          <w:sz w:val="24"/>
          <w:szCs w:val="24"/>
        </w:rPr>
        <w:t xml:space="preserve">Преобладающую долю в составе оборотных активов составляет дебиторская задолженность </w:t>
      </w:r>
      <w:proofErr w:type="gramStart"/>
      <w:r w:rsidRPr="00F106C4">
        <w:rPr>
          <w:rFonts w:ascii="Times New Roman" w:hAnsi="Times New Roman" w:cs="Times New Roman"/>
          <w:sz w:val="24"/>
          <w:szCs w:val="24"/>
        </w:rPr>
        <w:t>платежи</w:t>
      </w:r>
      <w:proofErr w:type="gramEnd"/>
      <w:r w:rsidRPr="00F106C4">
        <w:rPr>
          <w:rFonts w:ascii="Times New Roman" w:hAnsi="Times New Roman" w:cs="Times New Roman"/>
          <w:sz w:val="24"/>
          <w:szCs w:val="24"/>
        </w:rPr>
        <w:t xml:space="preserve"> по которой ожидаются в течение года. </w:t>
      </w:r>
      <w:proofErr w:type="gramStart"/>
      <w:r w:rsidRPr="00F106C4">
        <w:rPr>
          <w:rFonts w:ascii="Times New Roman" w:hAnsi="Times New Roman" w:cs="Times New Roman"/>
          <w:sz w:val="24"/>
          <w:szCs w:val="24"/>
        </w:rPr>
        <w:t>Составной частью дебиторской задолженности является задолженность покупателей и заказчиков за различные работы и оказанные услуги 10 % и расчеты по претензиям 90 %. Претензия предъявлена Октябрьскому району в лице Комитета по управлению муниципальным имуществом в связи с тем, что  изношенность энергохозяйства в 2006-2009 годах составляла 80 % , ОАО «ЮТЭК-Кода» несло убытки, вышеуказанному контрагенту как собственнику имущества предъявлены претензии для возмещения убытков по сверхнормативным</w:t>
      </w:r>
      <w:proofErr w:type="gramEnd"/>
      <w:r w:rsidRPr="00F106C4">
        <w:rPr>
          <w:rFonts w:ascii="Times New Roman" w:hAnsi="Times New Roman" w:cs="Times New Roman"/>
          <w:sz w:val="24"/>
          <w:szCs w:val="24"/>
        </w:rPr>
        <w:t xml:space="preserve"> потерям за 2007-2009 год.</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793C7394" wp14:editId="1F2AF798">
            <wp:extent cx="5923915" cy="3402965"/>
            <wp:effectExtent l="0" t="0" r="19685" b="26035"/>
            <wp:docPr id="588" name="Диаграмма 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 В 2015 году наблюдается незначительное снижение дебиторской задолженности на 4,2 %. Финансирование своей деятельности Общество осуществляло преимущественно за счет собственных источников.</w:t>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4E693B3D" wp14:editId="361275C4">
            <wp:extent cx="5494655" cy="3212465"/>
            <wp:effectExtent l="0" t="0" r="10795" b="26035"/>
            <wp:docPr id="587" name="Диаграмма 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Кредиторская задолженность за анализируемый </w:t>
      </w:r>
      <w:proofErr w:type="gramStart"/>
      <w:r w:rsidRPr="00F106C4">
        <w:rPr>
          <w:rFonts w:ascii="Times New Roman" w:hAnsi="Times New Roman" w:cs="Times New Roman"/>
          <w:sz w:val="24"/>
          <w:szCs w:val="24"/>
        </w:rPr>
        <w:t>период</w:t>
      </w:r>
      <w:proofErr w:type="gramEnd"/>
      <w:r w:rsidRPr="00F106C4">
        <w:rPr>
          <w:rFonts w:ascii="Times New Roman" w:hAnsi="Times New Roman" w:cs="Times New Roman"/>
          <w:sz w:val="24"/>
          <w:szCs w:val="24"/>
        </w:rPr>
        <w:t xml:space="preserve"> в общем незначительно увеличилась 1,5%,доля кредиторской задолженности поставщиков и подрядчиков в общем уменьшилась на 0,13%. Динамика кредиторской задолженности зависит от фактора платежеспособности дебиторов.</w:t>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7D3CBB8A" wp14:editId="1DF38715">
            <wp:extent cx="5915660" cy="3418840"/>
            <wp:effectExtent l="0" t="0" r="27940" b="10160"/>
            <wp:docPr id="586" name="Диаграмма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autoSpaceDE w:val="0"/>
        <w:autoSpaceDN w:val="0"/>
        <w:adjustRightInd w:val="0"/>
        <w:spacing w:after="0" w:line="240" w:lineRule="auto"/>
        <w:ind w:firstLine="540"/>
        <w:jc w:val="both"/>
        <w:rPr>
          <w:rFonts w:ascii="Times New Roman" w:hAnsi="Times New Roman" w:cs="Times New Roman"/>
          <w:iCs/>
          <w:sz w:val="24"/>
          <w:szCs w:val="24"/>
        </w:rPr>
      </w:pPr>
      <w:r w:rsidRPr="00F106C4">
        <w:rPr>
          <w:rFonts w:ascii="Times New Roman" w:hAnsi="Times New Roman" w:cs="Times New Roman"/>
          <w:iCs/>
          <w:sz w:val="24"/>
          <w:szCs w:val="24"/>
        </w:rPr>
        <w:t>Весьма актуальным является вопрос сопоставимости дебиторской и кредиторской задолженностей.</w:t>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22920453" wp14:editId="56BCB9DF">
            <wp:extent cx="5486400" cy="3204210"/>
            <wp:effectExtent l="0" t="0" r="0" b="0"/>
            <wp:docPr id="585" name="Диаграмма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2133720F" wp14:editId="4DAB7F51">
            <wp:extent cx="5486400" cy="3204210"/>
            <wp:effectExtent l="0" t="0" r="0" b="0"/>
            <wp:docPr id="584" name="Диаграмма 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 </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Поскольку на 31 декабря 2015 г. наблюдается недостаток собственных оборотных средств, рассчитанных по всем трем вариантам, финансовое положение организации по данному признаку можно характеризовать как удовлетворительное. Все три показателя покрытия собственными оборотными средствами запасов за анализируемый период улучшили свои значения. Показатель оборачиваемости активов за весь анализируемый период </w:t>
      </w:r>
      <w:proofErr w:type="gramStart"/>
      <w:r w:rsidRPr="00F106C4">
        <w:rPr>
          <w:rFonts w:ascii="Times New Roman" w:hAnsi="Times New Roman" w:cs="Times New Roman"/>
          <w:sz w:val="24"/>
          <w:szCs w:val="24"/>
        </w:rPr>
        <w:t>показывает</w:t>
      </w:r>
      <w:proofErr w:type="gramEnd"/>
      <w:r w:rsidRPr="00F106C4">
        <w:rPr>
          <w:rFonts w:ascii="Times New Roman" w:hAnsi="Times New Roman" w:cs="Times New Roman"/>
          <w:sz w:val="24"/>
          <w:szCs w:val="24"/>
        </w:rPr>
        <w:t xml:space="preserve">  что организация получает выручку, равную сумме всех имеющихся активов за 374 календарных дня. При этом требуется 37 дней, чтобы получить выручку равную среднегодовому остатку материально-производственных запасов.</w:t>
      </w:r>
    </w:p>
    <w:p w:rsidR="00F106C4" w:rsidRPr="00F106C4" w:rsidRDefault="00F106C4" w:rsidP="00F106C4">
      <w:pPr>
        <w:spacing w:after="0" w:line="240" w:lineRule="auto"/>
        <w:ind w:firstLine="709"/>
        <w:contextualSpacing/>
        <w:jc w:val="both"/>
        <w:rPr>
          <w:rFonts w:ascii="Times New Roman" w:hAnsi="Times New Roman" w:cs="Times New Roman"/>
          <w:b/>
          <w:sz w:val="24"/>
          <w:szCs w:val="24"/>
        </w:rPr>
      </w:pPr>
      <w:r w:rsidRPr="00F106C4">
        <w:rPr>
          <w:rFonts w:ascii="Times New Roman" w:hAnsi="Times New Roman" w:cs="Times New Roman"/>
          <w:b/>
          <w:sz w:val="24"/>
          <w:szCs w:val="24"/>
        </w:rPr>
        <w:t>Показатели ликвидности баланса и финансовой независимости общества.</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Залогом стабильности положения предприятия служит его финансовая устойчивость, то есть такое состояние финансов, которое гарантирует его постоянную платежеспособность. На устойчивость предприятия оказывают влияние различные факторы: положение организации на рынке, степень зависимости от внешних кредиторов, наличие платежеспособных дебиторов, эффективность хозяйственных и финансовых операций. Определить финансовую устойчивость и независимость, а также платежеспособность можно на основе расчета финансовых коэффициентов.</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Коэффициент автономии характеризует долю владельцев предприятия в общей сумме средств, авансированных на его деятельность.</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
    <w:p w:rsidR="00F106C4" w:rsidRPr="00F106C4" w:rsidRDefault="00F106C4" w:rsidP="00F106C4">
      <w:pPr>
        <w:spacing w:after="0" w:line="240" w:lineRule="auto"/>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47402669" wp14:editId="030E57C6">
            <wp:extent cx="5931535" cy="3594100"/>
            <wp:effectExtent l="0" t="0" r="12065" b="25400"/>
            <wp:docPr id="583" name="Диаграмма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06C4" w:rsidRPr="00F106C4" w:rsidRDefault="00F106C4" w:rsidP="00F106C4">
      <w:pPr>
        <w:spacing w:before="240" w:after="0" w:line="240" w:lineRule="auto"/>
        <w:jc w:val="both"/>
        <w:textAlignment w:val="baseline"/>
        <w:rPr>
          <w:rFonts w:ascii="Times New Roman" w:eastAsia="Times New Roman" w:hAnsi="Times New Roman" w:cs="Times New Roman"/>
          <w:color w:val="000000"/>
          <w:sz w:val="24"/>
          <w:szCs w:val="24"/>
        </w:rPr>
      </w:pPr>
      <w:r w:rsidRPr="00F106C4">
        <w:rPr>
          <w:rFonts w:ascii="Times New Roman" w:hAnsi="Times New Roman" w:cs="Times New Roman"/>
          <w:sz w:val="24"/>
          <w:szCs w:val="24"/>
        </w:rPr>
        <w:t>На конец периода коэффициент несколько уменьшился по сравнению с прошлым периодом, п</w:t>
      </w:r>
      <w:r w:rsidRPr="00F106C4">
        <w:rPr>
          <w:rFonts w:ascii="Times New Roman" w:eastAsia="Times New Roman" w:hAnsi="Times New Roman" w:cs="Times New Roman"/>
          <w:color w:val="000000"/>
          <w:sz w:val="24"/>
          <w:szCs w:val="24"/>
        </w:rPr>
        <w:t xml:space="preserve">олученное значение свидетельствует о зависимости ОАО "ЮТЭК-Кода" от кредиторов по причине недостатка собственного капитала. </w:t>
      </w:r>
    </w:p>
    <w:p w:rsidR="00F106C4" w:rsidRPr="00F106C4" w:rsidRDefault="00F106C4" w:rsidP="00F106C4">
      <w:pPr>
        <w:spacing w:after="0" w:line="240" w:lineRule="auto"/>
        <w:ind w:firstLine="709"/>
        <w:contextualSpacing/>
        <w:jc w:val="both"/>
        <w:rPr>
          <w:rFonts w:ascii="Times New Roman" w:eastAsiaTheme="minorEastAsia" w:hAnsi="Times New Roman" w:cs="Times New Roman"/>
          <w:sz w:val="24"/>
          <w:szCs w:val="24"/>
        </w:rPr>
      </w:pPr>
      <w:r w:rsidRPr="00F106C4">
        <w:rPr>
          <w:rFonts w:ascii="Times New Roman" w:hAnsi="Times New Roman" w:cs="Times New Roman"/>
          <w:sz w:val="24"/>
          <w:szCs w:val="24"/>
        </w:rPr>
        <w:t>Коэффициент, характеризующий способность организации погасить всю или часть краткосрочной задолженности за счет денежных средств и краткосрочных финансовых вложений, имеет значение ниже допустимого предела. При этом с начала период коэффициент абсолютной ликвидности несколько изменил свои показатели.</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584A014C" wp14:editId="2A20AD8F">
            <wp:extent cx="5494655" cy="3212465"/>
            <wp:effectExtent l="0" t="0" r="10795" b="26035"/>
            <wp:docPr id="582" name="Диаграмма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hAnsi="Times New Roman" w:cs="Times New Roman"/>
          <w:sz w:val="24"/>
          <w:szCs w:val="24"/>
        </w:rPr>
        <w:lastRenderedPageBreak/>
        <w:t>Коэффициент текущей ликвидности показывает платежные возможности организации при условии погашения краткосрочной дебиторской задолженности и реализации имеющихся запасов.</w:t>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42AF1579" wp14:editId="51D7AA95">
            <wp:extent cx="5486400" cy="3204210"/>
            <wp:effectExtent l="0" t="0" r="0" b="0"/>
            <wp:docPr id="581" name="Диаграмма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  В динамике коэффициент уменьшился, и </w:t>
      </w:r>
      <w:proofErr w:type="gramStart"/>
      <w:r w:rsidRPr="00F106C4">
        <w:rPr>
          <w:rFonts w:ascii="Times New Roman" w:hAnsi="Times New Roman" w:cs="Times New Roman"/>
          <w:sz w:val="24"/>
          <w:szCs w:val="24"/>
        </w:rPr>
        <w:t>имеет значение ниже нормы  это говорит</w:t>
      </w:r>
      <w:proofErr w:type="gramEnd"/>
      <w:r w:rsidRPr="00F106C4">
        <w:rPr>
          <w:rFonts w:ascii="Times New Roman" w:hAnsi="Times New Roman" w:cs="Times New Roman"/>
          <w:sz w:val="24"/>
          <w:szCs w:val="24"/>
        </w:rPr>
        <w:t xml:space="preserve"> о недостаточности ликвидных активов Общества для погашения краткосрочной кредиторской задолженности.</w:t>
      </w:r>
    </w:p>
    <w:p w:rsidR="00F106C4" w:rsidRPr="00F106C4" w:rsidRDefault="00F106C4" w:rsidP="00F106C4">
      <w:pPr>
        <w:autoSpaceDE w:val="0"/>
        <w:autoSpaceDN w:val="0"/>
        <w:adjustRightInd w:val="0"/>
        <w:spacing w:after="0" w:line="240" w:lineRule="auto"/>
        <w:ind w:firstLine="709"/>
        <w:jc w:val="both"/>
        <w:rPr>
          <w:rFonts w:ascii="Times New Roman" w:hAnsi="Times New Roman" w:cs="Times New Roman"/>
          <w:iCs/>
          <w:sz w:val="24"/>
          <w:szCs w:val="24"/>
        </w:rPr>
      </w:pPr>
      <w:r w:rsidRPr="00F106C4">
        <w:rPr>
          <w:rFonts w:ascii="Times New Roman" w:hAnsi="Times New Roman" w:cs="Times New Roman"/>
          <w:iCs/>
          <w:sz w:val="24"/>
          <w:szCs w:val="24"/>
        </w:rPr>
        <w:t>Источниками формирования оборотных средств являются собственные, заемные и дополнительно привлеченные средства. За счет собственных источников формируется, как правило, минимальная стабильная часть оборотных средств. Наличие собственных оборотных средств позволяет предприятию свободно маневрировать, повышать результативность и устойчивость своей деятельности.</w:t>
      </w:r>
    </w:p>
    <w:p w:rsidR="00F106C4" w:rsidRPr="00F106C4" w:rsidRDefault="00F106C4" w:rsidP="00F106C4">
      <w:pPr>
        <w:autoSpaceDE w:val="0"/>
        <w:autoSpaceDN w:val="0"/>
        <w:adjustRightInd w:val="0"/>
        <w:spacing w:after="0" w:line="240" w:lineRule="auto"/>
        <w:ind w:firstLine="709"/>
        <w:jc w:val="both"/>
        <w:rPr>
          <w:rFonts w:ascii="Times New Roman" w:hAnsi="Times New Roman" w:cs="Times New Roman"/>
          <w:iCs/>
          <w:sz w:val="24"/>
          <w:szCs w:val="24"/>
        </w:rPr>
      </w:pPr>
      <w:r w:rsidRPr="00F106C4">
        <w:rPr>
          <w:rFonts w:ascii="Times New Roman" w:hAnsi="Times New Roman" w:cs="Times New Roman"/>
          <w:iCs/>
          <w:sz w:val="24"/>
          <w:szCs w:val="24"/>
        </w:rPr>
        <w:t xml:space="preserve">Главную роль в обеспечении текущей финансовой устойчивости организации играет наличие собственных оборотных средств, то есть собственных средств, вложенных в оборотные активы. </w:t>
      </w:r>
    </w:p>
    <w:p w:rsidR="00F106C4" w:rsidRPr="00F106C4" w:rsidRDefault="00F106C4" w:rsidP="00F106C4">
      <w:pPr>
        <w:autoSpaceDE w:val="0"/>
        <w:autoSpaceDN w:val="0"/>
        <w:adjustRightInd w:val="0"/>
        <w:spacing w:after="0" w:line="240" w:lineRule="auto"/>
        <w:ind w:firstLine="709"/>
        <w:jc w:val="both"/>
        <w:rPr>
          <w:rFonts w:ascii="Times New Roman" w:hAnsi="Times New Roman" w:cs="Times New Roman"/>
          <w:iCs/>
          <w:sz w:val="24"/>
          <w:szCs w:val="24"/>
        </w:rPr>
      </w:pPr>
    </w:p>
    <w:p w:rsidR="00F106C4" w:rsidRPr="00F106C4" w:rsidRDefault="00F106C4" w:rsidP="00F106C4">
      <w:pPr>
        <w:autoSpaceDE w:val="0"/>
        <w:autoSpaceDN w:val="0"/>
        <w:adjustRightInd w:val="0"/>
        <w:spacing w:after="0" w:line="240" w:lineRule="auto"/>
        <w:ind w:firstLine="540"/>
        <w:jc w:val="both"/>
        <w:rPr>
          <w:rFonts w:ascii="Times New Roman" w:hAnsi="Times New Roman" w:cs="Times New Roman"/>
          <w:iCs/>
          <w:sz w:val="24"/>
          <w:szCs w:val="24"/>
        </w:rPr>
      </w:pPr>
      <w:r w:rsidRPr="00F106C4">
        <w:rPr>
          <w:rFonts w:ascii="Times New Roman" w:eastAsiaTheme="minorEastAsia" w:hAnsi="Times New Roman" w:cs="Times New Roman"/>
          <w:noProof/>
          <w:sz w:val="24"/>
          <w:szCs w:val="24"/>
          <w:lang w:eastAsia="ru-RU"/>
        </w:rPr>
        <w:lastRenderedPageBreak/>
        <w:drawing>
          <wp:inline distT="0" distB="0" distL="0" distR="0" wp14:anchorId="59B7F7FC" wp14:editId="01B160EF">
            <wp:extent cx="5486400" cy="3204210"/>
            <wp:effectExtent l="0" t="0" r="0" b="0"/>
            <wp:docPr id="580" name="Диаграмма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06C4" w:rsidRPr="00F106C4" w:rsidRDefault="00F106C4" w:rsidP="00F106C4">
      <w:pPr>
        <w:spacing w:after="0" w:line="240" w:lineRule="auto"/>
        <w:ind w:firstLine="567"/>
        <w:contextualSpacing/>
        <w:jc w:val="both"/>
        <w:rPr>
          <w:rFonts w:ascii="Times New Roman" w:hAnsi="Times New Roman" w:cs="Times New Roman"/>
          <w:sz w:val="24"/>
          <w:szCs w:val="24"/>
        </w:rPr>
      </w:pPr>
    </w:p>
    <w:p w:rsidR="00F106C4" w:rsidRPr="00F106C4" w:rsidRDefault="00F106C4" w:rsidP="00F106C4">
      <w:pPr>
        <w:pStyle w:val="aa"/>
        <w:jc w:val="both"/>
      </w:pPr>
      <w:r w:rsidRPr="00F106C4">
        <w:t>Поскольку на 31 декабря 2015 г. наблюдается недостаток собственных оборотных средств,  финансовое положение организации по данному признаку можно характеризовать как неудовлетворительное. Следует обратить внимание, что несмотря на неудовлетворительную финансовую устойчивость показатель покрытия собственными оборотными средствами запасов и затрат за весь анализируемый период улучшил свои значения.</w:t>
      </w:r>
    </w:p>
    <w:p w:rsidR="00F106C4" w:rsidRPr="00F106C4" w:rsidRDefault="00F106C4" w:rsidP="00F106C4">
      <w:pPr>
        <w:spacing w:after="0" w:line="240" w:lineRule="auto"/>
        <w:ind w:firstLine="709"/>
        <w:contextualSpacing/>
        <w:jc w:val="both"/>
        <w:rPr>
          <w:rFonts w:ascii="Times New Roman" w:hAnsi="Times New Roman" w:cs="Times New Roman"/>
          <w:sz w:val="24"/>
          <w:szCs w:val="24"/>
        </w:rPr>
      </w:pPr>
      <w:r w:rsidRPr="00F106C4">
        <w:rPr>
          <w:rFonts w:ascii="Times New Roman" w:hAnsi="Times New Roman" w:cs="Times New Roman"/>
          <w:sz w:val="24"/>
          <w:szCs w:val="24"/>
        </w:rPr>
        <w:t xml:space="preserve">Рентабельность активов и собственного капитала отражает эффективность использования всего имущества предприятия и </w:t>
      </w:r>
      <w:proofErr w:type="gramStart"/>
      <w:r w:rsidRPr="00F106C4">
        <w:rPr>
          <w:rFonts w:ascii="Times New Roman" w:hAnsi="Times New Roman" w:cs="Times New Roman"/>
          <w:sz w:val="24"/>
          <w:szCs w:val="24"/>
        </w:rPr>
        <w:t>показывает</w:t>
      </w:r>
      <w:proofErr w:type="gramEnd"/>
      <w:r w:rsidRPr="00F106C4">
        <w:rPr>
          <w:rFonts w:ascii="Times New Roman" w:hAnsi="Times New Roman" w:cs="Times New Roman"/>
          <w:sz w:val="24"/>
          <w:szCs w:val="24"/>
        </w:rPr>
        <w:t xml:space="preserve"> имеет ли предприятие базу для обеспечения высокой доходности собственного капитала.</w:t>
      </w:r>
    </w:p>
    <w:p w:rsidR="00F106C4" w:rsidRPr="00F106C4" w:rsidRDefault="00F106C4" w:rsidP="00F106C4">
      <w:pPr>
        <w:pStyle w:val="3"/>
        <w:jc w:val="both"/>
        <w:rPr>
          <w:rFonts w:ascii="Times New Roman" w:eastAsia="Times New Roman" w:hAnsi="Times New Roman" w:cs="Times New Roman"/>
          <w:sz w:val="24"/>
          <w:szCs w:val="24"/>
        </w:rPr>
      </w:pPr>
      <w:r w:rsidRPr="00F106C4">
        <w:rPr>
          <w:rFonts w:ascii="Times New Roman" w:eastAsia="Times New Roman" w:hAnsi="Times New Roman" w:cs="Times New Roman"/>
          <w:sz w:val="24"/>
          <w:szCs w:val="24"/>
        </w:rPr>
        <w:t>Анализ рентабельности</w:t>
      </w:r>
    </w:p>
    <w:tbl>
      <w:tblPr>
        <w:tblW w:w="5000" w:type="pct"/>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4509"/>
        <w:gridCol w:w="1563"/>
        <w:gridCol w:w="1563"/>
        <w:gridCol w:w="1116"/>
        <w:gridCol w:w="838"/>
      </w:tblGrid>
      <w:tr w:rsidR="00F106C4" w:rsidRPr="00F106C4" w:rsidTr="00F106C4">
        <w:trPr>
          <w:tblHeader/>
          <w:tblCellSpacing w:w="15" w:type="dxa"/>
        </w:trPr>
        <w:tc>
          <w:tcPr>
            <w:tcW w:w="0" w:type="auto"/>
            <w:vMerge w:val="restart"/>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Показатели рентабельности</w:t>
            </w:r>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proofErr w:type="gramStart"/>
            <w:r w:rsidRPr="00F106C4">
              <w:rPr>
                <w:rFonts w:ascii="Times New Roman" w:hAnsi="Times New Roman" w:cs="Times New Roman"/>
                <w:i/>
                <w:sz w:val="24"/>
                <w:szCs w:val="24"/>
              </w:rPr>
              <w:t>Значения показателя (в %, или в копейках с рубля)</w:t>
            </w:r>
            <w:proofErr w:type="gramEnd"/>
          </w:p>
        </w:tc>
        <w:tc>
          <w:tcPr>
            <w:tcW w:w="0" w:type="auto"/>
            <w:gridSpan w:val="2"/>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Изменение показателя</w:t>
            </w:r>
          </w:p>
        </w:tc>
      </w:tr>
      <w:tr w:rsidR="00F106C4" w:rsidRPr="00F106C4" w:rsidTr="00F106C4">
        <w:trPr>
          <w:tblHeader/>
          <w:tblCellSpacing w:w="15" w:type="dxa"/>
        </w:trPr>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F106C4" w:rsidRPr="00F106C4" w:rsidRDefault="00F106C4" w:rsidP="00F106C4">
            <w:pPr>
              <w:spacing w:after="0" w:line="240" w:lineRule="auto"/>
              <w:jc w:val="both"/>
              <w:rPr>
                <w:rFonts w:ascii="Times New Roman" w:eastAsiaTheme="minorEastAsia" w:hAnsi="Times New Roman" w:cs="Times New Roman"/>
                <w:i/>
                <w:sz w:val="24"/>
                <w:szCs w:val="24"/>
              </w:rPr>
            </w:pP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31.12.2014</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31.12.2015</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коп</w:t>
            </w:r>
            <w:proofErr w:type="gramStart"/>
            <w:r w:rsidRPr="00F106C4">
              <w:rPr>
                <w:rFonts w:ascii="Times New Roman" w:hAnsi="Times New Roman" w:cs="Times New Roman"/>
                <w:i/>
                <w:sz w:val="24"/>
                <w:szCs w:val="24"/>
              </w:rPr>
              <w:t>., (</w:t>
            </w:r>
            <w:proofErr w:type="gramEnd"/>
            <w:r w:rsidRPr="00F106C4">
              <w:rPr>
                <w:rFonts w:ascii="Times New Roman" w:hAnsi="Times New Roman" w:cs="Times New Roman"/>
                <w:i/>
                <w:sz w:val="24"/>
                <w:szCs w:val="24"/>
              </w:rPr>
              <w:t>гр.3 - гр.2)</w:t>
            </w:r>
          </w:p>
        </w:tc>
        <w:tc>
          <w:tcPr>
            <w:tcW w:w="0" w:type="auto"/>
            <w:tcBorders>
              <w:top w:val="single" w:sz="6" w:space="0" w:color="808080"/>
              <w:left w:val="single" w:sz="6" w:space="0" w:color="808080"/>
              <w:bottom w:val="single" w:sz="6" w:space="0" w:color="808080"/>
              <w:right w:val="single" w:sz="6" w:space="0" w:color="808080"/>
            </w:tcBorders>
            <w:shd w:val="clear" w:color="auto" w:fill="F0F0F0"/>
            <w:tcMar>
              <w:top w:w="72" w:type="dxa"/>
              <w:left w:w="72" w:type="dxa"/>
              <w:bottom w:w="72" w:type="dxa"/>
              <w:right w:w="72" w:type="dxa"/>
            </w:tcMar>
            <w:vAlign w:val="cente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 % ((3-2)</w:t>
            </w:r>
            <w:proofErr w:type="gramStart"/>
            <w:r w:rsidRPr="00F106C4">
              <w:rPr>
                <w:rFonts w:ascii="Times New Roman" w:hAnsi="Times New Roman" w:cs="Times New Roman"/>
                <w:i/>
                <w:sz w:val="24"/>
                <w:szCs w:val="24"/>
              </w:rPr>
              <w:t xml:space="preserve"> :</w:t>
            </w:r>
            <w:proofErr w:type="gramEnd"/>
            <w:r w:rsidRPr="00F106C4">
              <w:rPr>
                <w:rFonts w:ascii="Times New Roman" w:hAnsi="Times New Roman" w:cs="Times New Roman"/>
                <w:i/>
                <w:sz w:val="24"/>
                <w:szCs w:val="24"/>
              </w:rPr>
              <w:t xml:space="preserve"> 2)</w:t>
            </w:r>
          </w:p>
        </w:tc>
      </w:tr>
      <w:tr w:rsidR="00F106C4" w:rsidRPr="00F106C4" w:rsidTr="00F106C4">
        <w:trPr>
          <w:tblCellSpacing w:w="15" w:type="dxa"/>
        </w:trPr>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1. Рентабельность продаж (величина прибыли от продаж в каждом рубле выручки). Нормальное значение для данной отрасли: 9% и более.</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8,3</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8</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-0,3</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-3</w:t>
            </w:r>
          </w:p>
        </w:tc>
      </w:tr>
      <w:tr w:rsidR="00F106C4" w:rsidRPr="00F106C4" w:rsidTr="00F106C4">
        <w:trPr>
          <w:tblCellSpacing w:w="15" w:type="dxa"/>
        </w:trPr>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 xml:space="preserve">2. Рентабельность продаж по EBIT (величина прибыли от продаж до уплаты процентов и налогов в каждом </w:t>
            </w:r>
            <w:r w:rsidRPr="00F106C4">
              <w:rPr>
                <w:rFonts w:ascii="Times New Roman" w:hAnsi="Times New Roman" w:cs="Times New Roman"/>
                <w:i/>
                <w:sz w:val="24"/>
                <w:szCs w:val="24"/>
              </w:rPr>
              <w:lastRenderedPageBreak/>
              <w:t xml:space="preserve">рубле выручки). </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lastRenderedPageBreak/>
              <w:t>7,5</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3,1</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-4,4</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-58,4</w:t>
            </w:r>
          </w:p>
        </w:tc>
      </w:tr>
      <w:tr w:rsidR="00F106C4" w:rsidRPr="00F106C4" w:rsidTr="00F106C4">
        <w:trPr>
          <w:tblCellSpacing w:w="15" w:type="dxa"/>
        </w:trPr>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lastRenderedPageBreak/>
              <w:t xml:space="preserve">3. Рентабельность продаж по чистой прибыли (величина чистой прибыли в каждом рубле выручки). </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5,2</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1,1</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-4,1</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-79,1</w:t>
            </w:r>
          </w:p>
        </w:tc>
      </w:tr>
      <w:tr w:rsidR="00F106C4" w:rsidRPr="00F106C4" w:rsidTr="00F106C4">
        <w:trPr>
          <w:tblCellSpacing w:w="15" w:type="dxa"/>
        </w:trPr>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proofErr w:type="spellStart"/>
            <w:proofErr w:type="gramStart"/>
            <w:r w:rsidRPr="00F106C4">
              <w:rPr>
                <w:rFonts w:ascii="Times New Roman" w:hAnsi="Times New Roman" w:cs="Times New Roman"/>
                <w:i/>
                <w:sz w:val="24"/>
                <w:szCs w:val="24"/>
              </w:rPr>
              <w:t>C</w:t>
            </w:r>
            <w:proofErr w:type="gramEnd"/>
            <w:r w:rsidRPr="00F106C4">
              <w:rPr>
                <w:rFonts w:ascii="Times New Roman" w:hAnsi="Times New Roman" w:cs="Times New Roman"/>
                <w:i/>
                <w:sz w:val="24"/>
                <w:szCs w:val="24"/>
              </w:rPr>
              <w:t>правочно</w:t>
            </w:r>
            <w:proofErr w:type="spellEnd"/>
            <w:r w:rsidRPr="00F106C4">
              <w:rPr>
                <w:rFonts w:ascii="Times New Roman" w:hAnsi="Times New Roman" w:cs="Times New Roman"/>
                <w:i/>
                <w:sz w:val="24"/>
                <w:szCs w:val="24"/>
              </w:rPr>
              <w:t xml:space="preserve">: Прибыль от продаж на рубль, вложенный в производство и реализацию продукции (работ, услуг) </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9</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8,7</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-0,3</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-3,3</w:t>
            </w:r>
          </w:p>
        </w:tc>
      </w:tr>
      <w:tr w:rsidR="00F106C4" w:rsidRPr="00F106C4" w:rsidTr="00F106C4">
        <w:trPr>
          <w:tblCellSpacing w:w="15" w:type="dxa"/>
        </w:trPr>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 xml:space="preserve">Коэффициент покрытия процентов к уплате (ICR), </w:t>
            </w:r>
            <w:proofErr w:type="spellStart"/>
            <w:r w:rsidRPr="00F106C4">
              <w:rPr>
                <w:rFonts w:ascii="Times New Roman" w:hAnsi="Times New Roman" w:cs="Times New Roman"/>
                <w:i/>
                <w:sz w:val="24"/>
                <w:szCs w:val="24"/>
              </w:rPr>
              <w:t>коэфф</w:t>
            </w:r>
            <w:proofErr w:type="spellEnd"/>
            <w:r w:rsidRPr="00F106C4">
              <w:rPr>
                <w:rFonts w:ascii="Times New Roman" w:hAnsi="Times New Roman" w:cs="Times New Roman"/>
                <w:i/>
                <w:sz w:val="24"/>
                <w:szCs w:val="24"/>
              </w:rPr>
              <w:t>. Нормальное значение: 1,5 и более.</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1 043,8</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-1 043,8</w:t>
            </w:r>
          </w:p>
        </w:tc>
        <w:tc>
          <w:tcPr>
            <w:tcW w:w="0" w:type="auto"/>
            <w:tcBorders>
              <w:top w:val="single" w:sz="6" w:space="0" w:color="808080"/>
              <w:left w:val="single" w:sz="6" w:space="0" w:color="808080"/>
              <w:bottom w:val="single" w:sz="6" w:space="0" w:color="808080"/>
              <w:right w:val="single" w:sz="6" w:space="0" w:color="808080"/>
            </w:tcBorders>
            <w:tcMar>
              <w:top w:w="72" w:type="dxa"/>
              <w:left w:w="72" w:type="dxa"/>
              <w:bottom w:w="72" w:type="dxa"/>
              <w:right w:w="72" w:type="dxa"/>
            </w:tcMar>
            <w:hideMark/>
          </w:tcPr>
          <w:p w:rsidR="00F106C4" w:rsidRPr="00F106C4" w:rsidRDefault="00F106C4" w:rsidP="00F106C4">
            <w:pPr>
              <w:spacing w:after="200" w:line="240" w:lineRule="auto"/>
              <w:jc w:val="both"/>
              <w:rPr>
                <w:rFonts w:ascii="Times New Roman" w:eastAsiaTheme="minorEastAsia" w:hAnsi="Times New Roman" w:cs="Times New Roman"/>
                <w:i/>
                <w:sz w:val="24"/>
                <w:szCs w:val="24"/>
              </w:rPr>
            </w:pPr>
            <w:r w:rsidRPr="00F106C4">
              <w:rPr>
                <w:rFonts w:ascii="Times New Roman" w:hAnsi="Times New Roman" w:cs="Times New Roman"/>
                <w:i/>
                <w:sz w:val="24"/>
                <w:szCs w:val="24"/>
              </w:rPr>
              <w:t>-100</w:t>
            </w:r>
          </w:p>
        </w:tc>
      </w:tr>
    </w:tbl>
    <w:p w:rsidR="00F106C4" w:rsidRPr="00F106C4" w:rsidRDefault="00F106C4" w:rsidP="00F106C4">
      <w:pPr>
        <w:spacing w:line="240" w:lineRule="auto"/>
        <w:jc w:val="both"/>
        <w:rPr>
          <w:rFonts w:ascii="Times New Roman" w:eastAsiaTheme="minorEastAsia" w:hAnsi="Times New Roman" w:cs="Times New Roman"/>
          <w:sz w:val="24"/>
          <w:szCs w:val="24"/>
        </w:rPr>
      </w:pPr>
      <w:r w:rsidRPr="00F106C4">
        <w:rPr>
          <w:rFonts w:ascii="Times New Roman" w:hAnsi="Times New Roman" w:cs="Times New Roman"/>
          <w:sz w:val="24"/>
          <w:szCs w:val="24"/>
        </w:rPr>
        <w:t xml:space="preserve">За год организация получила </w:t>
      </w:r>
      <w:proofErr w:type="gramStart"/>
      <w:r w:rsidRPr="00F106C4">
        <w:rPr>
          <w:rFonts w:ascii="Times New Roman" w:hAnsi="Times New Roman" w:cs="Times New Roman"/>
          <w:sz w:val="24"/>
          <w:szCs w:val="24"/>
        </w:rPr>
        <w:t>прибыль</w:t>
      </w:r>
      <w:proofErr w:type="gramEnd"/>
      <w:r w:rsidRPr="00F106C4">
        <w:rPr>
          <w:rFonts w:ascii="Times New Roman" w:hAnsi="Times New Roman" w:cs="Times New Roman"/>
          <w:sz w:val="24"/>
          <w:szCs w:val="24"/>
        </w:rPr>
        <w:t xml:space="preserve"> как от продаж, так и в целом от финансово-хозяйственной деятельности, что и обусловило положительные значения всех трех представленных в таблице показателей рентабельности.</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Прибыль от продаж в анализируемом периоде составляет 8% от полученной выручки. Тем не менее, имеет место отрицательная динамика рентабельности продаж по сравнению с данным показателем за аналогичный период прошлого года (-0,3%).</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Показатель рентабельности, рассчитанный как отношение прибыли до процентов к уплате и налогообложения (EBIT) к выручке организации, за 2015 год составил 3,1%. То есть в каждом рубле выручки Открытое акционерное общество "Югорская территориальная энергетическая компания </w:t>
      </w:r>
      <w:proofErr w:type="gramStart"/>
      <w:r w:rsidRPr="00F106C4">
        <w:rPr>
          <w:rFonts w:ascii="Times New Roman" w:hAnsi="Times New Roman" w:cs="Times New Roman"/>
          <w:sz w:val="24"/>
          <w:szCs w:val="24"/>
        </w:rPr>
        <w:t>-К</w:t>
      </w:r>
      <w:proofErr w:type="gramEnd"/>
      <w:r w:rsidRPr="00F106C4">
        <w:rPr>
          <w:rFonts w:ascii="Times New Roman" w:hAnsi="Times New Roman" w:cs="Times New Roman"/>
          <w:sz w:val="24"/>
          <w:szCs w:val="24"/>
        </w:rPr>
        <w:t>ода" содержалось 3,1 коп. прибыли до налогообложения и процентов к уплате.</w:t>
      </w:r>
    </w:p>
    <w:p w:rsidR="00F106C4" w:rsidRPr="00F106C4" w:rsidRDefault="00F106C4" w:rsidP="00F106C4">
      <w:pPr>
        <w:pStyle w:val="3"/>
        <w:jc w:val="both"/>
        <w:rPr>
          <w:rFonts w:ascii="Times New Roman" w:eastAsia="Times New Roman" w:hAnsi="Times New Roman" w:cs="Times New Roman"/>
          <w:sz w:val="24"/>
          <w:szCs w:val="24"/>
        </w:rPr>
      </w:pPr>
    </w:p>
    <w:p w:rsidR="00F106C4" w:rsidRPr="00F106C4" w:rsidRDefault="00F106C4" w:rsidP="00F106C4">
      <w:pPr>
        <w:spacing w:before="240" w:after="0" w:line="240" w:lineRule="auto"/>
        <w:jc w:val="both"/>
        <w:textAlignment w:val="baseline"/>
        <w:rPr>
          <w:rFonts w:ascii="Times New Roman" w:eastAsia="Times New Roman" w:hAnsi="Times New Roman" w:cs="Times New Roman"/>
          <w:sz w:val="24"/>
          <w:szCs w:val="24"/>
        </w:rPr>
      </w:pPr>
      <w:r w:rsidRPr="00F106C4">
        <w:rPr>
          <w:rFonts w:ascii="Times New Roman" w:hAnsi="Times New Roman" w:cs="Times New Roman"/>
          <w:noProof/>
          <w:sz w:val="24"/>
          <w:szCs w:val="24"/>
          <w:lang w:eastAsia="ru-RU"/>
        </w:rPr>
        <w:lastRenderedPageBreak/>
        <w:drawing>
          <wp:inline distT="0" distB="0" distL="0" distR="0" wp14:anchorId="0CE050E6" wp14:editId="148C3125">
            <wp:extent cx="5931535" cy="3387090"/>
            <wp:effectExtent l="0" t="0" r="0" b="3810"/>
            <wp:docPr id="579" name="Рисунок 579" descr="Описание: https://expert.kontur.ru/apps/fa/images?id=FB86CC1CB5F365E0DD831C8CF6F462D1EBC2F2D6F&amp;timestamp=63622310982189&amp;img=a62847c34fbaf1b4c43513fe90fcc2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expert.kontur.ru/apps/fa/images?id=FB86CC1CB5F365E0DD831C8CF6F462D1EBC2F2D6F&amp;timestamp=63622310982189&amp;img=a62847c34fbaf1b4c43513fe90fcc29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3387090"/>
                    </a:xfrm>
                    <a:prstGeom prst="rect">
                      <a:avLst/>
                    </a:prstGeom>
                    <a:noFill/>
                    <a:ln>
                      <a:noFill/>
                    </a:ln>
                  </pic:spPr>
                </pic:pic>
              </a:graphicData>
            </a:graphic>
          </wp:inline>
        </w:drawing>
      </w:r>
    </w:p>
    <w:p w:rsidR="00F106C4" w:rsidRPr="00F106C4" w:rsidRDefault="00F106C4" w:rsidP="00F106C4">
      <w:pPr>
        <w:spacing w:before="240" w:after="0" w:line="240" w:lineRule="auto"/>
        <w:contextualSpacing/>
        <w:jc w:val="both"/>
        <w:textAlignment w:val="baseline"/>
        <w:rPr>
          <w:rFonts w:ascii="Times New Roman" w:eastAsiaTheme="minorEastAsia" w:hAnsi="Times New Roman" w:cs="Times New Roman"/>
          <w:sz w:val="24"/>
          <w:szCs w:val="24"/>
        </w:rPr>
      </w:pPr>
      <w:r w:rsidRPr="00F106C4">
        <w:rPr>
          <w:rFonts w:ascii="Times New Roman" w:hAnsi="Times New Roman" w:cs="Times New Roman"/>
          <w:sz w:val="24"/>
          <w:szCs w:val="24"/>
        </w:rPr>
        <w:t>Проанализировав данные за 2015 год можно сделать вывод, что деятельность Общества в 2015 году была прибыльной, что является положительной динамикой.</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 xml:space="preserve"> Как видно из "Отчета о финансовых результатах", в течение анализируемого периода организация получила прибыль от продаж в размере 9990 тыс. руб., что равняется 8 % от выручки. Прибыль от продаж в текущем периоде выросла незначительно на 820 тыс. руб., или на 8,9%.</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eastAsiaTheme="minorEastAsia" w:hAnsi="Times New Roman" w:cs="Times New Roman"/>
          <w:noProof/>
          <w:sz w:val="24"/>
          <w:szCs w:val="24"/>
          <w:lang w:eastAsia="ru-RU"/>
        </w:rPr>
        <w:drawing>
          <wp:inline distT="0" distB="0" distL="0" distR="0" wp14:anchorId="61461BA4" wp14:editId="599F50E9">
            <wp:extent cx="5486400" cy="3204210"/>
            <wp:effectExtent l="0" t="0" r="0" b="0"/>
            <wp:docPr id="578" name="Диаграмма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 xml:space="preserve">     По сравнению с прошлым периодом в </w:t>
      </w:r>
      <w:proofErr w:type="gramStart"/>
      <w:r w:rsidRPr="00F106C4">
        <w:rPr>
          <w:rFonts w:ascii="Times New Roman" w:hAnsi="Times New Roman" w:cs="Times New Roman"/>
          <w:sz w:val="24"/>
          <w:szCs w:val="24"/>
        </w:rPr>
        <w:t>текущем</w:t>
      </w:r>
      <w:proofErr w:type="gramEnd"/>
      <w:r w:rsidRPr="00F106C4">
        <w:rPr>
          <w:rFonts w:ascii="Times New Roman" w:hAnsi="Times New Roman" w:cs="Times New Roman"/>
          <w:sz w:val="24"/>
          <w:szCs w:val="24"/>
        </w:rPr>
        <w:t xml:space="preserve"> уменьшилась как выручка от продаж, так и расходы по обычным видам деятельности (на 13659 и 12839  тыс. руб. соответственно). </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 xml:space="preserve">    Убыток от прочих операций за 2015 год составил 6092 тыс. руб., что на 5264 тыс. руб. (в 7,4 раза) больше, чем убыток за аналогичный период прошлого года. </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 xml:space="preserve">    </w:t>
      </w:r>
      <w:proofErr w:type="gramStart"/>
      <w:r w:rsidRPr="00F106C4">
        <w:rPr>
          <w:rFonts w:ascii="Times New Roman" w:hAnsi="Times New Roman" w:cs="Times New Roman"/>
          <w:sz w:val="24"/>
          <w:szCs w:val="24"/>
        </w:rPr>
        <w:t xml:space="preserve">Анализ показателя чистой прибыли по данным "Отчета о финансовых результатах" во взаимосвязи с изменением показателя "Нераспределенная прибыль (непокрытый убыток)" </w:t>
      </w:r>
      <w:r w:rsidRPr="00F106C4">
        <w:rPr>
          <w:rFonts w:ascii="Times New Roman" w:hAnsi="Times New Roman" w:cs="Times New Roman"/>
          <w:sz w:val="24"/>
          <w:szCs w:val="24"/>
        </w:rPr>
        <w:lastRenderedPageBreak/>
        <w:t>формы №1 позволяет сделать вывод, что в 2015 г. организация произвела расходы за счет чистой прибыли в сумме 5768 тыс. руб. (разница между показателем чистой прибыли по форме №2 и изменением показателя нераспределенной прибыли (непокрытого убытка) по балансу).</w:t>
      </w:r>
      <w:proofErr w:type="gramEnd"/>
      <w:r w:rsidRPr="00F106C4">
        <w:rPr>
          <w:rFonts w:ascii="Times New Roman" w:hAnsi="Times New Roman" w:cs="Times New Roman"/>
          <w:sz w:val="24"/>
          <w:szCs w:val="24"/>
        </w:rPr>
        <w:t xml:space="preserve"> В соответствии с протоколом № 42  от 16.06.15 г. на годовом общем собрании акционеров, было принято решение о направлении чистой прибыли за 2014 год в сумме 5183 тыс. рублей на погашение сумы сверхнормативных потерь прошлых периодов, и выплате дивидендов в сумме 585 </w:t>
      </w:r>
      <w:proofErr w:type="spellStart"/>
      <w:r w:rsidRPr="00F106C4">
        <w:rPr>
          <w:rFonts w:ascii="Times New Roman" w:hAnsi="Times New Roman" w:cs="Times New Roman"/>
          <w:sz w:val="24"/>
          <w:szCs w:val="24"/>
        </w:rPr>
        <w:t>тыс</w:t>
      </w:r>
      <w:proofErr w:type="gramStart"/>
      <w:r w:rsidRPr="00F106C4">
        <w:rPr>
          <w:rFonts w:ascii="Times New Roman" w:hAnsi="Times New Roman" w:cs="Times New Roman"/>
          <w:sz w:val="24"/>
          <w:szCs w:val="24"/>
        </w:rPr>
        <w:t>.р</w:t>
      </w:r>
      <w:proofErr w:type="gramEnd"/>
      <w:r w:rsidRPr="00F106C4">
        <w:rPr>
          <w:rFonts w:ascii="Times New Roman" w:hAnsi="Times New Roman" w:cs="Times New Roman"/>
          <w:sz w:val="24"/>
          <w:szCs w:val="24"/>
        </w:rPr>
        <w:t>ублей</w:t>
      </w:r>
      <w:proofErr w:type="spellEnd"/>
      <w:r w:rsidRPr="00F106C4">
        <w:rPr>
          <w:rFonts w:ascii="Times New Roman" w:hAnsi="Times New Roman" w:cs="Times New Roman"/>
          <w:sz w:val="24"/>
          <w:szCs w:val="24"/>
        </w:rPr>
        <w:t>.</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При сопоставлении данных отчета о финансовых результатах и бухгалтерского баланса значение показателей свидетельствует об удовлетворительном уровне финансовой независимости и устойчивости предприятия. Коэффициент автономии организации на 31 декабря 2015г. составил 0,04. Данный коэффициент характеризует степень зависимости организации от заемного капитала. Полученное здесь значение свидетельствует о зависимости от кредиторов по причине недостатка собственного капитала. Коэффициент автономии снизился за 2015 год на 0,03.</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На 31.12.2015 при норме 2 коэффициент текущей (общей) ликвидности имеет значение 0,92. Более того следует отметить отрицательную динамику показателя – в течение анализируемого периода коэффициент текущей ликвидности снизился на -0,02.  Из четырех соотношений, характеризующих наличие ликвидных активов у организации, выполняется два. Высоколиквидные активы покрывают наиболее срочные обязательства организации на 1%. В соответствии с принципами оптимальной структуры активов по степени ликвидности, краткосрочной дебиторской задолженности должно быть достаточно для покрытия среднесрочных обязательств (краткосрочной задолженности за минусом текущей кредиторской задолженности). В данном случае у организации достаточно быстрореализуемых активов для полного погашения среднесрочных обязательств (больше в 16,6 раза).</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 xml:space="preserve">      При анализе деловой активности Общества видно,  показатель оборачиваемости активов за весь анализируемый период </w:t>
      </w:r>
      <w:proofErr w:type="gramStart"/>
      <w:r w:rsidRPr="00F106C4">
        <w:rPr>
          <w:rFonts w:ascii="Times New Roman" w:hAnsi="Times New Roman" w:cs="Times New Roman"/>
          <w:sz w:val="24"/>
          <w:szCs w:val="24"/>
        </w:rPr>
        <w:t>показывает</w:t>
      </w:r>
      <w:proofErr w:type="gramEnd"/>
      <w:r w:rsidRPr="00F106C4">
        <w:rPr>
          <w:rFonts w:ascii="Times New Roman" w:hAnsi="Times New Roman" w:cs="Times New Roman"/>
          <w:sz w:val="24"/>
          <w:szCs w:val="24"/>
        </w:rPr>
        <w:t xml:space="preserve">  что организация получает выручку, равную сумме всех имеющихся активов за 374 календарных дня. При этом требуется 37 дней, чтобы получить выручку равную среднегодовому остатку материально-производственных запасов.</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Представленные в таблице показатели рентабельности за период с 01.01.2015 по 31.12.2015 имеют положительные значения как следствие прибыльности деятельности ОАО "ЮТЭК-Кода" за данный период. За 2015 год организация по обычным видам деятельности получила прибыль в размере 3,1 копеек с каждого рубля выручки от реализации. Тем не менее, имеет место отрицательная динамика рентабельности продаж по сравнению с данным показателем за аналогичный период прошлого года (-0,3%).</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В общем анализе можно выделить как </w:t>
      </w:r>
      <w:proofErr w:type="gramStart"/>
      <w:r w:rsidRPr="00F106C4">
        <w:rPr>
          <w:rFonts w:ascii="Times New Roman" w:hAnsi="Times New Roman" w:cs="Times New Roman"/>
          <w:sz w:val="24"/>
          <w:szCs w:val="24"/>
        </w:rPr>
        <w:t>положительные</w:t>
      </w:r>
      <w:proofErr w:type="gramEnd"/>
      <w:r w:rsidRPr="00F106C4">
        <w:rPr>
          <w:rFonts w:ascii="Times New Roman" w:hAnsi="Times New Roman" w:cs="Times New Roman"/>
          <w:sz w:val="24"/>
          <w:szCs w:val="24"/>
        </w:rPr>
        <w:t xml:space="preserve"> так и отрицательные стороны по деятельности Общества за 2015 год, </w:t>
      </w:r>
    </w:p>
    <w:p w:rsidR="00F106C4" w:rsidRPr="00F106C4" w:rsidRDefault="00F106C4" w:rsidP="00F106C4">
      <w:pPr>
        <w:spacing w:before="240" w:after="0" w:line="240" w:lineRule="auto"/>
        <w:contextualSpacing/>
        <w:jc w:val="both"/>
        <w:textAlignment w:val="baseline"/>
        <w:rPr>
          <w:rFonts w:ascii="Times New Roman" w:hAnsi="Times New Roman" w:cs="Times New Roman"/>
          <w:sz w:val="24"/>
          <w:szCs w:val="24"/>
        </w:rPr>
      </w:pPr>
      <w:r w:rsidRPr="00F106C4">
        <w:rPr>
          <w:rFonts w:ascii="Times New Roman" w:hAnsi="Times New Roman" w:cs="Times New Roman"/>
          <w:sz w:val="24"/>
          <w:szCs w:val="24"/>
        </w:rPr>
        <w:t>Показатели финансового положения организации, имеющие исключительно хорошие значения:</w:t>
      </w:r>
    </w:p>
    <w:p w:rsidR="00F106C4" w:rsidRPr="00F106C4" w:rsidRDefault="00F106C4" w:rsidP="00ED7D68">
      <w:pPr>
        <w:pStyle w:val="a9"/>
        <w:numPr>
          <w:ilvl w:val="0"/>
          <w:numId w:val="13"/>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чистые активы превышают уставный капитал, однако за весь анализируемый период произошло снижение величины чистых активов;</w:t>
      </w:r>
    </w:p>
    <w:p w:rsidR="00F106C4" w:rsidRPr="00F106C4" w:rsidRDefault="00F106C4" w:rsidP="00ED7D68">
      <w:pPr>
        <w:pStyle w:val="a9"/>
        <w:numPr>
          <w:ilvl w:val="0"/>
          <w:numId w:val="13"/>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за рассматриваемый период получена прибыль от продаж (9 990 тыс. руб.), причем наблюдалась положительная динамика по сравнению с аналогичным периодом прошлого года (+820 тыс. руб.);</w:t>
      </w:r>
    </w:p>
    <w:p w:rsidR="00F106C4" w:rsidRPr="00F106C4" w:rsidRDefault="00F106C4" w:rsidP="00ED7D68">
      <w:pPr>
        <w:pStyle w:val="a9"/>
        <w:numPr>
          <w:ilvl w:val="0"/>
          <w:numId w:val="13"/>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прибыль от финансово-хозяйственной деятельности за весь рассматриваемый период составила 1 355 тыс. руб.</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lastRenderedPageBreak/>
        <w:t>Анализ выявил следующие показатели, неудовлетворительно характеризующие финансовое положение и результаты деятельности организации:</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высокая зависимость организации от заемного капитала (собственный капитал составляет только 4%);</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значение коэффициента обеспеченности собственными оборотными средствами, равное -0,09, не укладывается в норму;</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ниже нормального значение коэффициент быстрой (промежуточной) ликвидности;</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низкая рентабельность активов (1,1% за год);</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не соблюдается нормальное соотношение активов по степени ликвидности и обязательств по сроку погашения.</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коэффициент текущей (общей) ликвидности значительно ниже нормы;</w:t>
      </w:r>
    </w:p>
    <w:p w:rsidR="00F106C4" w:rsidRPr="00F106C4" w:rsidRDefault="00F106C4" w:rsidP="00ED7D68">
      <w:pPr>
        <w:pStyle w:val="a9"/>
        <w:numPr>
          <w:ilvl w:val="0"/>
          <w:numId w:val="14"/>
        </w:numPr>
        <w:spacing w:before="200" w:after="200" w:line="240" w:lineRule="auto"/>
        <w:jc w:val="both"/>
        <w:rPr>
          <w:rFonts w:ascii="Times New Roman" w:hAnsi="Times New Roman" w:cs="Times New Roman"/>
          <w:sz w:val="24"/>
          <w:szCs w:val="24"/>
        </w:rPr>
      </w:pPr>
      <w:r w:rsidRPr="00F106C4">
        <w:rPr>
          <w:rFonts w:ascii="Times New Roman" w:hAnsi="Times New Roman" w:cs="Times New Roman"/>
          <w:sz w:val="24"/>
          <w:szCs w:val="24"/>
        </w:rPr>
        <w:t>значительно ниже нормативного значения коэффициент абсолютной ликвидности;</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На основании качественной оценки значений показателей на конец анализируемого периода, а также их динамики в течение периода и прогноза на ближайший год, получены следующие выводы. По итогам проведенного анализа финансовое положение ОАО "ЮТЭК-Кода" оценено как удовлетворительное. Финансовые результаты деятельности организации за последний год оценены как нормальные. Следует отметить, что итоговые оценки получены с учетом как значений показателей на конец анализируемого периода, так и динамики показателей, включая их прогнозируемые значения на последующий год. Итоговый балл финансового состояния, сочетающий в себе анализ финансового положения и результаты деятельности организации, оценивается как </w:t>
      </w:r>
      <w:r w:rsidRPr="00F106C4">
        <w:rPr>
          <w:rFonts w:ascii="Times New Roman" w:hAnsi="Times New Roman" w:cs="Times New Roman"/>
          <w:bCs/>
          <w:sz w:val="24"/>
          <w:szCs w:val="24"/>
        </w:rPr>
        <w:t>удовлетворительное</w:t>
      </w:r>
      <w:r w:rsidRPr="00F106C4">
        <w:rPr>
          <w:rFonts w:ascii="Times New Roman" w:hAnsi="Times New Roman" w:cs="Times New Roman"/>
          <w:sz w:val="24"/>
          <w:szCs w:val="24"/>
        </w:rPr>
        <w:t xml:space="preserve"> состояние, что свидетельствует об удовлетворительном финансовом состоянии организации, при котором финансовые показатели, как правило, не совсем укладываются в норму. </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Несмотря на </w:t>
      </w:r>
      <w:proofErr w:type="gramStart"/>
      <w:r w:rsidRPr="00F106C4">
        <w:rPr>
          <w:rFonts w:ascii="Times New Roman" w:hAnsi="Times New Roman" w:cs="Times New Roman"/>
          <w:sz w:val="24"/>
          <w:szCs w:val="24"/>
        </w:rPr>
        <w:t>показатели</w:t>
      </w:r>
      <w:proofErr w:type="gramEnd"/>
      <w:r w:rsidRPr="00F106C4">
        <w:rPr>
          <w:rFonts w:ascii="Times New Roman" w:hAnsi="Times New Roman" w:cs="Times New Roman"/>
          <w:sz w:val="24"/>
          <w:szCs w:val="24"/>
        </w:rPr>
        <w:t xml:space="preserve"> которые не укладываются в норму,  исходя из специфики деятельности предприятия данные значения нормативны. Таким </w:t>
      </w:r>
      <w:proofErr w:type="gramStart"/>
      <w:r w:rsidRPr="00F106C4">
        <w:rPr>
          <w:rFonts w:ascii="Times New Roman" w:hAnsi="Times New Roman" w:cs="Times New Roman"/>
          <w:sz w:val="24"/>
          <w:szCs w:val="24"/>
        </w:rPr>
        <w:t>образом</w:t>
      </w:r>
      <w:proofErr w:type="gramEnd"/>
      <w:r w:rsidRPr="00F106C4">
        <w:rPr>
          <w:rFonts w:ascii="Times New Roman" w:hAnsi="Times New Roman" w:cs="Times New Roman"/>
          <w:sz w:val="24"/>
          <w:szCs w:val="24"/>
        </w:rPr>
        <w:t xml:space="preserve"> можно сделать вывод, что Общество проводит умеренную финансовую политику позволяющую стабильно функционировать в создавшихся рыночных условиях,</w:t>
      </w:r>
    </w:p>
    <w:p w:rsidR="00F106C4" w:rsidRPr="00F106C4" w:rsidRDefault="00F106C4" w:rsidP="00F106C4">
      <w:pPr>
        <w:tabs>
          <w:tab w:val="left" w:pos="284"/>
        </w:tabs>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мероприятия направленные на улучшения финансовой состояния  ОАО «ЮТЭК-Кода»</w:t>
      </w:r>
      <w:proofErr w:type="gramStart"/>
      <w:r w:rsidRPr="00F106C4">
        <w:rPr>
          <w:rFonts w:ascii="Times New Roman" w:hAnsi="Times New Roman" w:cs="Times New Roman"/>
          <w:sz w:val="24"/>
          <w:szCs w:val="24"/>
        </w:rPr>
        <w:t xml:space="preserve"> ,</w:t>
      </w:r>
      <w:proofErr w:type="gramEnd"/>
      <w:r w:rsidRPr="00F106C4">
        <w:rPr>
          <w:rFonts w:ascii="Times New Roman" w:hAnsi="Times New Roman" w:cs="Times New Roman"/>
          <w:sz w:val="24"/>
          <w:szCs w:val="24"/>
        </w:rPr>
        <w:t xml:space="preserve"> дают свои результаты:</w:t>
      </w:r>
    </w:p>
    <w:p w:rsidR="00F106C4" w:rsidRPr="00F106C4" w:rsidRDefault="00F106C4" w:rsidP="00F106C4">
      <w:pPr>
        <w:tabs>
          <w:tab w:val="left" w:pos="284"/>
        </w:tabs>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1. .Организационно-технические мероприятия в 2015 году по снижению коммерческих потерь</w:t>
      </w:r>
      <w:proofErr w:type="gramStart"/>
      <w:r w:rsidRPr="00F106C4">
        <w:rPr>
          <w:rFonts w:ascii="Times New Roman" w:hAnsi="Times New Roman" w:cs="Times New Roman"/>
          <w:sz w:val="24"/>
          <w:szCs w:val="24"/>
        </w:rPr>
        <w:t xml:space="preserve"> ,</w:t>
      </w:r>
      <w:proofErr w:type="gramEnd"/>
      <w:r w:rsidRPr="00F106C4">
        <w:rPr>
          <w:rFonts w:ascii="Times New Roman" w:hAnsi="Times New Roman" w:cs="Times New Roman"/>
          <w:sz w:val="24"/>
          <w:szCs w:val="24"/>
        </w:rPr>
        <w:t xml:space="preserve"> а также мероприятия по энергосбережению включали в себя:</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-поэтапное внедрение АЭСКУЭ  для потребителей, в 2015 году на территории Октябрьского района установлено  счетчиков. Данное мероприятие было реализовано в рамках инвестиционного проекта по заказу ОАО «ЮТЭК-Региональные сети»,</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-реконструкция сетей в населенных пунктах Октябрьского района в рамках инвестиционного проекта по заказу ОАО «ЮТЭК-Региональные сети»</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проведен большой объем капитальных ремонтов на территории Октябрьского района, </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выявлены и составлены акты бездоговорного потребления на сумму 1273 тыс. рублей</w:t>
      </w:r>
      <w:proofErr w:type="gramStart"/>
      <w:r w:rsidRPr="00F106C4">
        <w:rPr>
          <w:rFonts w:ascii="Times New Roman" w:hAnsi="Times New Roman" w:cs="Times New Roman"/>
          <w:sz w:val="24"/>
          <w:szCs w:val="24"/>
        </w:rPr>
        <w:t>,;</w:t>
      </w:r>
      <w:proofErr w:type="gramEnd"/>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2. Снижение общей доли дебиторской и кредиторской задолженности, увеличение запасов Общества, прибыль от финансово-хозяйственной деятельности, положительно характеризует динамику изменения имущественного положения организации.</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xml:space="preserve">     В перспективе на 2016 год ОАО «ЮТЭК-Кода» продолжает работу по ранее разработанным  мероприятиям по снижению сверхнормативных и нормативных потерь:</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lastRenderedPageBreak/>
        <w:t>- следующий этап внедрения АЭСКУЭ в Октябрьском районе</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 проведение реконструкций и капитальных ремонтов на территории Октябрьского района с целью улучшения качества электроэнергии, предотвращения хищения, модернизация электрических сетей</w:t>
      </w:r>
    </w:p>
    <w:p w:rsidR="00F106C4" w:rsidRPr="00F106C4" w:rsidRDefault="00F106C4" w:rsidP="00F106C4">
      <w:pPr>
        <w:spacing w:line="240" w:lineRule="auto"/>
        <w:jc w:val="both"/>
        <w:rPr>
          <w:rFonts w:ascii="Times New Roman" w:hAnsi="Times New Roman" w:cs="Times New Roman"/>
          <w:sz w:val="24"/>
          <w:szCs w:val="24"/>
        </w:rPr>
      </w:pPr>
      <w:r w:rsidRPr="00F106C4">
        <w:rPr>
          <w:rFonts w:ascii="Times New Roman" w:hAnsi="Times New Roman" w:cs="Times New Roman"/>
          <w:sz w:val="24"/>
          <w:szCs w:val="24"/>
        </w:rPr>
        <w:t>-ежемесячное составление технических балансов расхода электроэнергии по каждому населенному пункту.</w:t>
      </w: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F106C4" w:rsidRDefault="00F106C4" w:rsidP="00F106C4">
      <w:pPr>
        <w:spacing w:line="240" w:lineRule="auto"/>
        <w:rPr>
          <w:rFonts w:ascii="Palatino Linotype" w:hAnsi="Palatino Linotype"/>
          <w:sz w:val="28"/>
          <w:szCs w:val="28"/>
        </w:rPr>
      </w:pPr>
    </w:p>
    <w:p w:rsidR="005D76FE" w:rsidRPr="003956F5" w:rsidRDefault="005D76FE" w:rsidP="00F106C4">
      <w:pPr>
        <w:tabs>
          <w:tab w:val="left" w:pos="8416"/>
        </w:tabs>
        <w:spacing w:after="0" w:line="240" w:lineRule="auto"/>
        <w:jc w:val="center"/>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Информация об объеме каждого из использованных акционерным обществом в отчетном году видов энергетических ресурсов</w:t>
      </w:r>
      <w:r w:rsidRPr="00CB3849">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 xml:space="preserve"> </w:t>
      </w: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в натуральном и в денежном выражении</w:t>
      </w:r>
    </w:p>
    <w:p w:rsidR="005D76FE" w:rsidRPr="003956F5" w:rsidRDefault="005D76FE" w:rsidP="005D76FE">
      <w:pPr>
        <w:tabs>
          <w:tab w:val="left" w:pos="8416"/>
        </w:tabs>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AB9F6" w:themeFill="background2" w:themeFillShade="BF"/>
        <w:tblLook w:val="01E0" w:firstRow="1" w:lastRow="1" w:firstColumn="1" w:lastColumn="1" w:noHBand="0" w:noVBand="0"/>
      </w:tblPr>
      <w:tblGrid>
        <w:gridCol w:w="3934"/>
        <w:gridCol w:w="2146"/>
        <w:gridCol w:w="1693"/>
        <w:gridCol w:w="1798"/>
      </w:tblGrid>
      <w:tr w:rsidR="005D76FE" w:rsidRPr="003956F5" w:rsidTr="005D76FE">
        <w:tc>
          <w:tcPr>
            <w:tcW w:w="3934" w:type="dxa"/>
            <w:tcBorders>
              <w:top w:val="single" w:sz="4" w:space="0" w:color="auto"/>
              <w:left w:val="single" w:sz="4" w:space="0" w:color="auto"/>
              <w:bottom w:val="single" w:sz="4" w:space="0" w:color="auto"/>
              <w:right w:val="single" w:sz="4" w:space="0" w:color="auto"/>
            </w:tcBorders>
            <w:shd w:val="clear" w:color="auto" w:fill="ACE1FE" w:themeFill="accent1" w:themeFillTint="66"/>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Вид энергетического ресурса</w:t>
            </w:r>
          </w:p>
        </w:tc>
        <w:tc>
          <w:tcPr>
            <w:tcW w:w="2146" w:type="dxa"/>
            <w:tcBorders>
              <w:top w:val="single" w:sz="4" w:space="0" w:color="auto"/>
              <w:left w:val="single" w:sz="4" w:space="0" w:color="auto"/>
              <w:bottom w:val="single" w:sz="4" w:space="0" w:color="auto"/>
              <w:right w:val="single" w:sz="4" w:space="0" w:color="auto"/>
            </w:tcBorders>
            <w:shd w:val="clear" w:color="auto" w:fill="ACE1FE" w:themeFill="accent1" w:themeFillTint="66"/>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Объём потребления</w:t>
            </w:r>
          </w:p>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в натуральном выражении</w:t>
            </w:r>
          </w:p>
        </w:tc>
        <w:tc>
          <w:tcPr>
            <w:tcW w:w="1693" w:type="dxa"/>
            <w:tcBorders>
              <w:top w:val="single" w:sz="4" w:space="0" w:color="auto"/>
              <w:left w:val="single" w:sz="4" w:space="0" w:color="auto"/>
              <w:bottom w:val="single" w:sz="4" w:space="0" w:color="auto"/>
              <w:right w:val="single" w:sz="4" w:space="0" w:color="auto"/>
            </w:tcBorders>
            <w:shd w:val="clear" w:color="auto" w:fill="ACE1FE" w:themeFill="accent1" w:themeFillTint="66"/>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Единица измерения</w:t>
            </w:r>
          </w:p>
        </w:tc>
        <w:tc>
          <w:tcPr>
            <w:tcW w:w="1798" w:type="dxa"/>
            <w:tcBorders>
              <w:top w:val="single" w:sz="4" w:space="0" w:color="auto"/>
              <w:left w:val="single" w:sz="4" w:space="0" w:color="auto"/>
              <w:bottom w:val="single" w:sz="4" w:space="0" w:color="auto"/>
              <w:right w:val="single" w:sz="4" w:space="0" w:color="auto"/>
            </w:tcBorders>
            <w:shd w:val="clear" w:color="auto" w:fill="ACE1FE" w:themeFill="accent1" w:themeFillTint="66"/>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Объём потребления, тыс. руб.</w:t>
            </w:r>
          </w:p>
        </w:tc>
      </w:tr>
      <w:tr w:rsidR="005D76FE" w:rsidRPr="003956F5" w:rsidTr="005D76FE">
        <w:tc>
          <w:tcPr>
            <w:tcW w:w="3934"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Электрическая энергия</w:t>
            </w:r>
          </w:p>
        </w:tc>
        <w:tc>
          <w:tcPr>
            <w:tcW w:w="2146"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504274</w:t>
            </w:r>
          </w:p>
        </w:tc>
        <w:tc>
          <w:tcPr>
            <w:tcW w:w="1693"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proofErr w:type="spellStart"/>
            <w:r w:rsidRPr="003956F5">
              <w:rPr>
                <w:rFonts w:ascii="Times New Roman" w:hAnsi="Times New Roman" w:cs="Times New Roman"/>
                <w:sz w:val="24"/>
                <w:szCs w:val="24"/>
              </w:rPr>
              <w:t>кВт</w:t>
            </w:r>
            <w:proofErr w:type="gramStart"/>
            <w:r w:rsidRPr="003956F5">
              <w:rPr>
                <w:rFonts w:ascii="Times New Roman" w:hAnsi="Times New Roman" w:cs="Times New Roman"/>
                <w:sz w:val="24"/>
                <w:szCs w:val="24"/>
              </w:rPr>
              <w:t>.ч</w:t>
            </w:r>
            <w:proofErr w:type="spellEnd"/>
            <w:proofErr w:type="gramEnd"/>
          </w:p>
        </w:tc>
        <w:tc>
          <w:tcPr>
            <w:tcW w:w="1798"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1840</w:t>
            </w:r>
          </w:p>
        </w:tc>
      </w:tr>
      <w:tr w:rsidR="005D76FE" w:rsidRPr="003956F5" w:rsidTr="005D76FE">
        <w:tc>
          <w:tcPr>
            <w:tcW w:w="3934"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Бензин автомобильный</w:t>
            </w:r>
          </w:p>
        </w:tc>
        <w:tc>
          <w:tcPr>
            <w:tcW w:w="2146"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44042,97</w:t>
            </w:r>
          </w:p>
        </w:tc>
        <w:tc>
          <w:tcPr>
            <w:tcW w:w="1693"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proofErr w:type="gramStart"/>
            <w:r w:rsidRPr="003956F5">
              <w:rPr>
                <w:rFonts w:ascii="Times New Roman" w:hAnsi="Times New Roman" w:cs="Times New Roman"/>
                <w:sz w:val="24"/>
                <w:szCs w:val="24"/>
              </w:rPr>
              <w:t>л</w:t>
            </w:r>
            <w:proofErr w:type="gramEnd"/>
            <w:r w:rsidRPr="003956F5">
              <w:rPr>
                <w:rFonts w:ascii="Times New Roman" w:hAnsi="Times New Roman" w:cs="Times New Roman"/>
                <w:sz w:val="24"/>
                <w:szCs w:val="24"/>
              </w:rPr>
              <w:t>.</w:t>
            </w:r>
          </w:p>
        </w:tc>
        <w:tc>
          <w:tcPr>
            <w:tcW w:w="1798"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1364</w:t>
            </w:r>
          </w:p>
        </w:tc>
      </w:tr>
      <w:tr w:rsidR="005D76FE" w:rsidRPr="003956F5" w:rsidTr="005D76FE">
        <w:tc>
          <w:tcPr>
            <w:tcW w:w="3934"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Топливо дизельное</w:t>
            </w:r>
          </w:p>
        </w:tc>
        <w:tc>
          <w:tcPr>
            <w:tcW w:w="2146"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28331,27</w:t>
            </w:r>
          </w:p>
        </w:tc>
        <w:tc>
          <w:tcPr>
            <w:tcW w:w="1693"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proofErr w:type="gramStart"/>
            <w:r w:rsidRPr="003956F5">
              <w:rPr>
                <w:rFonts w:ascii="Times New Roman" w:hAnsi="Times New Roman" w:cs="Times New Roman"/>
                <w:sz w:val="24"/>
                <w:szCs w:val="24"/>
              </w:rPr>
              <w:t>л</w:t>
            </w:r>
            <w:proofErr w:type="gramEnd"/>
            <w:r w:rsidRPr="003956F5">
              <w:rPr>
                <w:rFonts w:ascii="Times New Roman" w:hAnsi="Times New Roman" w:cs="Times New Roman"/>
                <w:sz w:val="24"/>
                <w:szCs w:val="24"/>
              </w:rPr>
              <w:t>.</w:t>
            </w:r>
          </w:p>
        </w:tc>
        <w:tc>
          <w:tcPr>
            <w:tcW w:w="1798"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F106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912</w:t>
            </w:r>
          </w:p>
        </w:tc>
      </w:tr>
      <w:tr w:rsidR="005D76FE" w:rsidRPr="003956F5" w:rsidTr="005D76FE">
        <w:tc>
          <w:tcPr>
            <w:tcW w:w="3934"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Газ естественный (природный)</w:t>
            </w:r>
          </w:p>
        </w:tc>
        <w:tc>
          <w:tcPr>
            <w:tcW w:w="2146"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12591,29</w:t>
            </w:r>
          </w:p>
        </w:tc>
        <w:tc>
          <w:tcPr>
            <w:tcW w:w="1693"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5D76FE" w:rsidP="002B351C">
            <w:pPr>
              <w:spacing w:after="0" w:line="240" w:lineRule="auto"/>
              <w:jc w:val="both"/>
              <w:rPr>
                <w:rFonts w:ascii="Times New Roman" w:hAnsi="Times New Roman" w:cs="Times New Roman"/>
                <w:sz w:val="24"/>
                <w:szCs w:val="24"/>
              </w:rPr>
            </w:pPr>
            <w:proofErr w:type="gramStart"/>
            <w:r w:rsidRPr="003956F5">
              <w:rPr>
                <w:rFonts w:ascii="Times New Roman" w:hAnsi="Times New Roman" w:cs="Times New Roman"/>
                <w:sz w:val="24"/>
                <w:szCs w:val="24"/>
              </w:rPr>
              <w:t>л</w:t>
            </w:r>
            <w:proofErr w:type="gramEnd"/>
            <w:r w:rsidRPr="003956F5">
              <w:rPr>
                <w:rFonts w:ascii="Times New Roman" w:hAnsi="Times New Roman" w:cs="Times New Roman"/>
                <w:sz w:val="24"/>
                <w:szCs w:val="24"/>
              </w:rPr>
              <w:t>.</w:t>
            </w:r>
          </w:p>
        </w:tc>
        <w:tc>
          <w:tcPr>
            <w:tcW w:w="1798" w:type="dxa"/>
            <w:tcBorders>
              <w:top w:val="single" w:sz="4" w:space="0" w:color="auto"/>
              <w:left w:val="single" w:sz="4" w:space="0" w:color="auto"/>
              <w:bottom w:val="single" w:sz="4" w:space="0" w:color="auto"/>
              <w:right w:val="single" w:sz="4" w:space="0" w:color="auto"/>
            </w:tcBorders>
            <w:shd w:val="clear" w:color="auto" w:fill="5AB9F6" w:themeFill="background2" w:themeFillShade="BF"/>
            <w:hideMark/>
          </w:tcPr>
          <w:p w:rsidR="005D76FE" w:rsidRPr="003956F5" w:rsidRDefault="00F106C4" w:rsidP="002B3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214</w:t>
            </w:r>
          </w:p>
        </w:tc>
      </w:tr>
    </w:tbl>
    <w:p w:rsidR="005D76FE" w:rsidRPr="003956F5" w:rsidRDefault="005D76FE" w:rsidP="005D76FE">
      <w:pPr>
        <w:tabs>
          <w:tab w:val="left" w:pos="8416"/>
        </w:tabs>
        <w:spacing w:after="0" w:line="240" w:lineRule="auto"/>
        <w:jc w:val="both"/>
        <w:rPr>
          <w:rFonts w:ascii="Times New Roman" w:hAnsi="Times New Roman" w:cs="Times New Roman"/>
          <w:sz w:val="24"/>
          <w:szCs w:val="24"/>
        </w:rPr>
      </w:pPr>
    </w:p>
    <w:p w:rsidR="005D76FE" w:rsidRPr="003956F5" w:rsidRDefault="005D76FE" w:rsidP="005D76FE">
      <w:pPr>
        <w:tabs>
          <w:tab w:val="left" w:pos="8416"/>
        </w:tabs>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Иные виды энергетических ресурсов, </w:t>
      </w:r>
      <w:proofErr w:type="gramStart"/>
      <w:r w:rsidRPr="003956F5">
        <w:rPr>
          <w:rFonts w:ascii="Times New Roman" w:hAnsi="Times New Roman" w:cs="Times New Roman"/>
          <w:sz w:val="24"/>
          <w:szCs w:val="24"/>
        </w:rPr>
        <w:t>помимо</w:t>
      </w:r>
      <w:proofErr w:type="gramEnd"/>
      <w:r w:rsidRPr="003956F5">
        <w:rPr>
          <w:rFonts w:ascii="Times New Roman" w:hAnsi="Times New Roman" w:cs="Times New Roman"/>
          <w:sz w:val="24"/>
          <w:szCs w:val="24"/>
        </w:rPr>
        <w:t xml:space="preserve"> указанных в таблице, в отчетном году не использовались.</w:t>
      </w: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jc w:val="center"/>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r w:rsidRPr="003956F5">
        <w:rPr>
          <w:rFonts w:ascii="Times New Roman" w:hAnsi="Times New Roman" w:cs="Times New Roman"/>
          <w:sz w:val="24"/>
          <w:szCs w:val="24"/>
        </w:rPr>
        <w:br w:type="page"/>
      </w:r>
    </w:p>
    <w:p w:rsidR="005D76FE" w:rsidRDefault="005D76FE" w:rsidP="005D76FE">
      <w:pPr>
        <w:spacing w:after="0" w:line="240" w:lineRule="auto"/>
        <w:jc w:val="center"/>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 xml:space="preserve">Ценные бумаги и уставной капитал </w:t>
      </w:r>
      <w:r w:rsidRPr="003956F5">
        <w:rPr>
          <w:rFonts w:ascii="Times New Roman" w:hAnsi="Times New Roman" w:cs="Times New Roman"/>
          <w:b/>
          <w:sz w:val="24"/>
          <w:szCs w:val="24"/>
        </w:rPr>
        <w:t xml:space="preserve"> </w:t>
      </w:r>
    </w:p>
    <w:p w:rsidR="005D76FE" w:rsidRDefault="005D76FE" w:rsidP="005D76FE">
      <w:pPr>
        <w:spacing w:after="0" w:line="240" w:lineRule="auto"/>
        <w:jc w:val="center"/>
        <w:rPr>
          <w:rFonts w:ascii="Times New Roman" w:hAnsi="Times New Roman" w:cs="Times New Roman"/>
          <w:b/>
          <w:sz w:val="24"/>
          <w:szCs w:val="24"/>
        </w:rPr>
      </w:pPr>
    </w:p>
    <w:p w:rsidR="005D76FE" w:rsidRPr="005C3E01" w:rsidRDefault="005D76FE" w:rsidP="005D76FE">
      <w:pPr>
        <w:spacing w:after="0" w:line="240" w:lineRule="auto"/>
        <w:rPr>
          <w:rFonts w:ascii="Times New Roman" w:hAnsi="Times New Roman" w:cs="Times New Roman"/>
          <w:b/>
          <w:sz w:val="20"/>
          <w:szCs w:val="24"/>
        </w:rPr>
      </w:pPr>
      <w:r w:rsidRPr="005C3E01">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 xml:space="preserve">Уставной капитал </w:t>
      </w:r>
      <w:r w:rsidRPr="005C3E01">
        <w:rPr>
          <w:rFonts w:ascii="Times New Roman" w:hAnsi="Times New Roman" w:cs="Times New Roman"/>
          <w:b/>
          <w:sz w:val="20"/>
          <w:szCs w:val="24"/>
        </w:rPr>
        <w:t xml:space="preserve"> </w:t>
      </w:r>
    </w:p>
    <w:p w:rsidR="005D76FE" w:rsidRPr="003956F5" w:rsidRDefault="005D76FE" w:rsidP="005D76FE">
      <w:pPr>
        <w:tabs>
          <w:tab w:val="num" w:pos="567"/>
          <w:tab w:val="num" w:pos="720"/>
        </w:tabs>
        <w:overflowPunct w:val="0"/>
        <w:autoSpaceDE w:val="0"/>
        <w:autoSpaceDN w:val="0"/>
        <w:adjustRightInd w:val="0"/>
        <w:spacing w:after="0" w:line="240" w:lineRule="auto"/>
        <w:ind w:left="360" w:right="-2"/>
        <w:jc w:val="both"/>
        <w:rPr>
          <w:rFonts w:ascii="Times New Roman" w:hAnsi="Times New Roman" w:cs="Times New Roman"/>
          <w:sz w:val="24"/>
          <w:szCs w:val="24"/>
        </w:rPr>
      </w:pPr>
    </w:p>
    <w:p w:rsidR="005D76FE" w:rsidRPr="005C3E01" w:rsidRDefault="005D76FE" w:rsidP="005D76FE">
      <w:pPr>
        <w:tabs>
          <w:tab w:val="left" w:pos="0"/>
          <w:tab w:val="left" w:pos="851"/>
        </w:tabs>
        <w:overflowPunct w:val="0"/>
        <w:autoSpaceDE w:val="0"/>
        <w:autoSpaceDN w:val="0"/>
        <w:adjustRightInd w:val="0"/>
        <w:spacing w:after="0" w:line="240" w:lineRule="auto"/>
        <w:rPr>
          <w:rFonts w:ascii="Times New Roman" w:hAnsi="Times New Roman" w:cs="Times New Roman"/>
          <w:sz w:val="24"/>
          <w:szCs w:val="24"/>
        </w:rPr>
      </w:pPr>
      <w:r w:rsidRPr="005C3E01">
        <w:rPr>
          <w:rFonts w:ascii="Times New Roman" w:hAnsi="Times New Roman" w:cs="Times New Roman"/>
          <w:b/>
          <w:sz w:val="24"/>
          <w:szCs w:val="24"/>
        </w:rPr>
        <w:t>Уставной капитал Общества составляет:</w:t>
      </w:r>
      <w:r w:rsidRPr="005C3E01">
        <w:rPr>
          <w:rFonts w:ascii="Times New Roman" w:hAnsi="Times New Roman" w:cs="Times New Roman"/>
          <w:sz w:val="24"/>
          <w:szCs w:val="24"/>
        </w:rPr>
        <w:t xml:space="preserve"> 1 604 082 рубля.</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5C3E01">
        <w:rPr>
          <w:rFonts w:ascii="Times New Roman" w:hAnsi="Times New Roman" w:cs="Times New Roman"/>
          <w:b/>
          <w:sz w:val="24"/>
          <w:szCs w:val="24"/>
        </w:rPr>
        <w:t>Количество акций:</w:t>
      </w:r>
      <w:r w:rsidRPr="005C3E01">
        <w:rPr>
          <w:rFonts w:ascii="Times New Roman" w:hAnsi="Times New Roman" w:cs="Times New Roman"/>
          <w:sz w:val="24"/>
          <w:szCs w:val="24"/>
        </w:rPr>
        <w:t xml:space="preserve"> 1 604 082 штуки.</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5C3E01">
        <w:rPr>
          <w:rFonts w:ascii="Times New Roman" w:hAnsi="Times New Roman" w:cs="Times New Roman"/>
          <w:b/>
          <w:sz w:val="24"/>
          <w:szCs w:val="24"/>
        </w:rPr>
        <w:t>Количество обыкновенных именных акций:</w:t>
      </w:r>
      <w:r w:rsidRPr="005C3E01">
        <w:rPr>
          <w:rFonts w:ascii="Times New Roman" w:hAnsi="Times New Roman" w:cs="Times New Roman"/>
          <w:sz w:val="24"/>
          <w:szCs w:val="24"/>
        </w:rPr>
        <w:t xml:space="preserve"> 1 604 082 штуки.</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5C3E01">
        <w:rPr>
          <w:rFonts w:ascii="Times New Roman" w:hAnsi="Times New Roman" w:cs="Times New Roman"/>
          <w:b/>
          <w:sz w:val="24"/>
          <w:szCs w:val="24"/>
        </w:rPr>
        <w:t>Номинальная стоимость одной акции:</w:t>
      </w:r>
      <w:r w:rsidRPr="005C3E01">
        <w:rPr>
          <w:rFonts w:ascii="Times New Roman" w:hAnsi="Times New Roman" w:cs="Times New Roman"/>
          <w:sz w:val="24"/>
          <w:szCs w:val="24"/>
        </w:rPr>
        <w:t xml:space="preserve">  1 рубль.</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b/>
          <w:sz w:val="24"/>
          <w:szCs w:val="24"/>
        </w:rPr>
      </w:pPr>
      <w:r w:rsidRPr="005C3E01">
        <w:rPr>
          <w:rFonts w:ascii="Times New Roman" w:hAnsi="Times New Roman" w:cs="Times New Roman"/>
          <w:b/>
          <w:sz w:val="24"/>
          <w:szCs w:val="24"/>
        </w:rPr>
        <w:t xml:space="preserve">Акционеры: </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5C3E01">
        <w:rPr>
          <w:rFonts w:ascii="Times New Roman" w:hAnsi="Times New Roman" w:cs="Times New Roman"/>
          <w:sz w:val="24"/>
          <w:szCs w:val="24"/>
        </w:rPr>
        <w:t>Открытое акционерное общество «Югорская территориальная энергетическая компания», доля в уставном капитале 51%  обыкновенных именных акций, в количестве 818 082 штуки.</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5C3E01">
        <w:rPr>
          <w:rFonts w:ascii="Times New Roman" w:hAnsi="Times New Roman" w:cs="Times New Roman"/>
          <w:sz w:val="24"/>
          <w:szCs w:val="24"/>
        </w:rPr>
        <w:t>Комитет по управлению муниципальной собственностью администрации Октябрьского района, доля в уставном капитале 49% обыкновенных именных акций, в количестве 786 000 штук.</w:t>
      </w:r>
    </w:p>
    <w:p w:rsidR="005D76FE" w:rsidRPr="005C3E01" w:rsidRDefault="005D76FE" w:rsidP="005D76FE">
      <w:pPr>
        <w:tabs>
          <w:tab w:val="left" w:pos="0"/>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5D76FE" w:rsidRPr="003956F5" w:rsidRDefault="005D76FE" w:rsidP="005D76FE">
      <w:pPr>
        <w:spacing w:after="0" w:line="240" w:lineRule="auto"/>
        <w:ind w:left="426"/>
        <w:rPr>
          <w:rFonts w:ascii="Monotype Corsiva" w:hAnsi="Monotype Corsiva"/>
          <w:sz w:val="24"/>
          <w:szCs w:val="24"/>
        </w:rPr>
      </w:pPr>
      <w:r w:rsidRPr="003956F5">
        <w:rPr>
          <w:noProof/>
          <w:sz w:val="24"/>
          <w:szCs w:val="24"/>
          <w:lang w:eastAsia="ru-RU"/>
        </w:rPr>
        <w:drawing>
          <wp:inline distT="0" distB="0" distL="0" distR="0" wp14:anchorId="44D63F37" wp14:editId="6A43F31A">
            <wp:extent cx="4975860" cy="2600960"/>
            <wp:effectExtent l="0" t="0" r="15240" b="27940"/>
            <wp:docPr id="459" name="Диаграмма 4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76FE" w:rsidRPr="003956F5" w:rsidRDefault="005D76FE" w:rsidP="005D76FE">
      <w:pPr>
        <w:spacing w:after="0" w:line="240" w:lineRule="auto"/>
        <w:ind w:left="426"/>
        <w:rPr>
          <w:rFonts w:ascii="Monotype Corsiva" w:hAnsi="Monotype Corsiva"/>
          <w:sz w:val="24"/>
          <w:szCs w:val="24"/>
        </w:rPr>
      </w:pPr>
    </w:p>
    <w:p w:rsidR="005D76FE" w:rsidRPr="003956F5" w:rsidRDefault="005D76FE" w:rsidP="005D76FE">
      <w:pPr>
        <w:spacing w:after="0" w:line="240" w:lineRule="auto"/>
        <w:rPr>
          <w:rFonts w:ascii="Monotype Corsiva" w:hAnsi="Monotype Corsiva"/>
          <w:sz w:val="24"/>
          <w:szCs w:val="24"/>
        </w:rPr>
      </w:pPr>
    </w:p>
    <w:p w:rsidR="005D76FE" w:rsidRPr="003956F5" w:rsidRDefault="005D76FE" w:rsidP="005D76FE">
      <w:pPr>
        <w:spacing w:after="0" w:line="240" w:lineRule="auto"/>
        <w:rPr>
          <w:rFonts w:ascii="Monotype Corsiva" w:hAnsi="Monotype Corsiva"/>
          <w:sz w:val="24"/>
          <w:szCs w:val="24"/>
        </w:rPr>
      </w:pPr>
    </w:p>
    <w:p w:rsidR="005D76FE" w:rsidRPr="003956F5" w:rsidRDefault="005D76FE" w:rsidP="005D76FE">
      <w:pPr>
        <w:spacing w:after="0" w:line="240" w:lineRule="auto"/>
        <w:rPr>
          <w:rFonts w:ascii="Monotype Corsiva" w:hAnsi="Monotype Corsiva"/>
          <w:sz w:val="24"/>
          <w:szCs w:val="24"/>
        </w:rPr>
      </w:pPr>
    </w:p>
    <w:p w:rsidR="005D76FE" w:rsidRPr="003956F5" w:rsidRDefault="005D76FE" w:rsidP="005D76FE">
      <w:pPr>
        <w:spacing w:after="0" w:line="240" w:lineRule="auto"/>
        <w:rPr>
          <w:rFonts w:ascii="Cambria" w:hAnsi="Cambria"/>
          <w:b/>
          <w:sz w:val="24"/>
          <w:szCs w:val="24"/>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 xml:space="preserve">Структура финансовых вложений </w:t>
      </w:r>
      <w:r w:rsidRPr="005C3E01">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 xml:space="preserve"> </w:t>
      </w:r>
    </w:p>
    <w:p w:rsidR="005D76FE" w:rsidRPr="003956F5" w:rsidRDefault="005D76FE" w:rsidP="005D76FE">
      <w:pPr>
        <w:spacing w:after="0" w:line="240" w:lineRule="auto"/>
        <w:jc w:val="center"/>
        <w:rPr>
          <w:rFonts w:ascii="Cambria" w:hAnsi="Cambria"/>
          <w:b/>
          <w:sz w:val="24"/>
          <w:szCs w:val="24"/>
        </w:rPr>
      </w:pPr>
    </w:p>
    <w:p w:rsidR="005D76FE" w:rsidRPr="003956F5" w:rsidRDefault="005D76FE" w:rsidP="005D76FE">
      <w:pPr>
        <w:spacing w:after="0" w:line="240" w:lineRule="auto"/>
        <w:rPr>
          <w:rFonts w:ascii="Times New Roman" w:hAnsi="Times New Roman" w:cs="Times New Roman"/>
          <w:sz w:val="24"/>
          <w:szCs w:val="24"/>
        </w:rPr>
      </w:pPr>
      <w:r w:rsidRPr="003956F5">
        <w:rPr>
          <w:rFonts w:ascii="Times New Roman" w:hAnsi="Times New Roman" w:cs="Times New Roman"/>
          <w:sz w:val="24"/>
          <w:szCs w:val="24"/>
        </w:rPr>
        <w:t>В 20</w:t>
      </w:r>
      <w:r>
        <w:rPr>
          <w:rFonts w:ascii="Times New Roman" w:hAnsi="Times New Roman" w:cs="Times New Roman"/>
          <w:sz w:val="24"/>
          <w:szCs w:val="24"/>
        </w:rPr>
        <w:t>1</w:t>
      </w:r>
      <w:r w:rsidR="00F106C4">
        <w:rPr>
          <w:rFonts w:ascii="Times New Roman" w:hAnsi="Times New Roman" w:cs="Times New Roman"/>
          <w:sz w:val="24"/>
          <w:szCs w:val="24"/>
        </w:rPr>
        <w:t>5</w:t>
      </w:r>
      <w:r w:rsidRPr="003956F5">
        <w:rPr>
          <w:rFonts w:ascii="Times New Roman" w:hAnsi="Times New Roman" w:cs="Times New Roman"/>
          <w:sz w:val="24"/>
          <w:szCs w:val="24"/>
        </w:rPr>
        <w:t xml:space="preserve"> году Общество финансовых вложений не производило.</w:t>
      </w:r>
      <w:r w:rsidRPr="003956F5">
        <w:rPr>
          <w:rFonts w:ascii="Times New Roman" w:hAnsi="Times New Roman" w:cs="Times New Roman"/>
          <w:sz w:val="24"/>
          <w:szCs w:val="24"/>
        </w:rPr>
        <w:br w:type="page"/>
      </w:r>
    </w:p>
    <w:p w:rsidR="005D76FE" w:rsidRPr="003956F5" w:rsidRDefault="005D76FE" w:rsidP="005D76FE">
      <w:pPr>
        <w:spacing w:after="0" w:line="240" w:lineRule="auto"/>
        <w:rPr>
          <w:rFonts w:ascii="Times New Roman" w:hAnsi="Times New Roman" w:cs="Times New Roman"/>
          <w:b/>
          <w:sz w:val="24"/>
          <w:szCs w:val="24"/>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lastRenderedPageBreak/>
        <w:t>Дивидендная политика</w:t>
      </w:r>
    </w:p>
    <w:p w:rsidR="005D76FE" w:rsidRPr="003956F5" w:rsidRDefault="005D76FE" w:rsidP="005D76FE">
      <w:pPr>
        <w:spacing w:after="0" w:line="240" w:lineRule="auto"/>
        <w:jc w:val="center"/>
        <w:rPr>
          <w:rFonts w:ascii="Times New Roman" w:hAnsi="Times New Roman" w:cs="Times New Roman"/>
          <w:b/>
          <w:sz w:val="24"/>
          <w:szCs w:val="24"/>
        </w:rPr>
      </w:pPr>
    </w:p>
    <w:p w:rsidR="005D76FE" w:rsidRPr="003956F5" w:rsidRDefault="00F41B33" w:rsidP="00F41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о выплате дивидендов по итогам 2015 года будет приниматься на годовом Общем собрании акционеров в 2015 году.</w:t>
      </w:r>
    </w:p>
    <w:p w:rsidR="005D76FE" w:rsidRPr="003956F5" w:rsidRDefault="005D76FE" w:rsidP="005D76FE">
      <w:pPr>
        <w:spacing w:after="0" w:line="240" w:lineRule="auto"/>
        <w:jc w:val="center"/>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5D76FE" w:rsidRPr="003956F5" w:rsidRDefault="005D76FE" w:rsidP="005D76FE">
      <w:pPr>
        <w:spacing w:after="0" w:line="240" w:lineRule="auto"/>
        <w:rPr>
          <w:rFonts w:ascii="Times New Roman" w:hAnsi="Times New Roman" w:cs="Times New Roman"/>
          <w:sz w:val="24"/>
          <w:szCs w:val="24"/>
        </w:rPr>
      </w:pPr>
    </w:p>
    <w:p w:rsidR="00725872" w:rsidRDefault="00725872" w:rsidP="00725872">
      <w:pPr>
        <w:tabs>
          <w:tab w:val="left" w:pos="851"/>
        </w:tabs>
        <w:overflowPunct w:val="0"/>
        <w:autoSpaceDE w:val="0"/>
        <w:autoSpaceDN w:val="0"/>
        <w:adjustRightInd w:val="0"/>
        <w:spacing w:after="0" w:line="240" w:lineRule="auto"/>
        <w:ind w:left="720"/>
        <w:jc w:val="center"/>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pPr>
      <w:r w:rsidRPr="00725872">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lastRenderedPageBreak/>
        <w:t>КОРПОРАТИВНОЕ УПРАВЛЕНИЕ</w:t>
      </w:r>
      <w:r>
        <w:rPr>
          <w:rFonts w:ascii="Times New Roman" w:hAnsi="Times New Roman" w:cs="Times New Roman"/>
          <w:b/>
          <w:color w:val="1787D3"/>
          <w:sz w:val="44"/>
          <w:szCs w:val="44"/>
          <w14:shadow w14:blurRad="114300" w14:dist="0" w14:dir="0" w14:sx="0" w14:sy="0" w14:kx="0" w14:ky="0" w14:algn="none">
            <w14:srgbClr w14:val="000000"/>
          </w14:shadow>
          <w14:textOutline w14:w="0" w14:cap="flat" w14:cmpd="sng" w14:algn="ctr">
            <w14:noFill/>
            <w14:prstDash w14:val="solid"/>
            <w14:round/>
          </w14:textOutline>
        </w:rPr>
        <w:t xml:space="preserve"> </w:t>
      </w:r>
    </w:p>
    <w:p w:rsidR="00725872" w:rsidRDefault="00725872" w:rsidP="00725872">
      <w:pPr>
        <w:tabs>
          <w:tab w:val="left" w:pos="851"/>
        </w:tabs>
        <w:overflowPunct w:val="0"/>
        <w:autoSpaceDE w:val="0"/>
        <w:autoSpaceDN w:val="0"/>
        <w:adjustRightInd w:val="0"/>
        <w:spacing w:after="0" w:line="240" w:lineRule="auto"/>
        <w:ind w:left="720"/>
        <w:jc w:val="center"/>
        <w:rPr>
          <w:rFonts w:ascii="Times New Roman" w:hAnsi="Times New Roman" w:cs="Times New Roman"/>
          <w:b/>
          <w:color w:val="1787D3"/>
          <w:sz w:val="32"/>
          <w:szCs w:val="32"/>
          <w14:shadow w14:blurRad="114300" w14:dist="0" w14:dir="0" w14:sx="0" w14:sy="0" w14:kx="0" w14:ky="0" w14:algn="none">
            <w14:srgbClr w14:val="000000"/>
          </w14:shadow>
          <w14:textOutline w14:w="0" w14:cap="flat" w14:cmpd="sng" w14:algn="ctr">
            <w14:noFill/>
            <w14:prstDash w14:val="solid"/>
            <w14:round/>
          </w14:textOutline>
        </w:rPr>
      </w:pPr>
    </w:p>
    <w:p w:rsidR="00725872" w:rsidRPr="00725872" w:rsidRDefault="007F4E3B" w:rsidP="00725872">
      <w:pPr>
        <w:tabs>
          <w:tab w:val="left" w:pos="851"/>
        </w:tabs>
        <w:overflowPunct w:val="0"/>
        <w:autoSpaceDE w:val="0"/>
        <w:autoSpaceDN w:val="0"/>
        <w:adjustRightInd w:val="0"/>
        <w:spacing w:after="0" w:line="240" w:lineRule="auto"/>
        <w:ind w:left="720"/>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r w:rsidRPr="00725872">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ОСНОВНЫЕ ПРИНЦИПЫ КОРПОРАТИВНОГО УПРАВЛЕНИЯ</w:t>
      </w:r>
    </w:p>
    <w:p w:rsidR="00725872" w:rsidRDefault="00725872" w:rsidP="00974E90">
      <w:pPr>
        <w:tabs>
          <w:tab w:val="left" w:pos="851"/>
        </w:tabs>
        <w:overflowPunct w:val="0"/>
        <w:autoSpaceDE w:val="0"/>
        <w:autoSpaceDN w:val="0"/>
        <w:adjustRightInd w:val="0"/>
        <w:spacing w:after="0" w:line="240" w:lineRule="auto"/>
        <w:ind w:left="142"/>
        <w:jc w:val="both"/>
        <w:rPr>
          <w:rFonts w:ascii="Times New Roman" w:hAnsi="Times New Roman" w:cs="Times New Roman"/>
          <w:b/>
          <w:sz w:val="36"/>
          <w:szCs w:val="36"/>
        </w:rPr>
      </w:pPr>
    </w:p>
    <w:p w:rsidR="00B57FD7" w:rsidRDefault="00725872" w:rsidP="00974E90">
      <w:pPr>
        <w:tabs>
          <w:tab w:val="left" w:pos="851"/>
        </w:tabs>
        <w:overflowPunct w:val="0"/>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ab/>
      </w:r>
      <w:r w:rsidR="00B57FD7" w:rsidRPr="003956F5">
        <w:rPr>
          <w:rFonts w:ascii="Times New Roman" w:hAnsi="Times New Roman" w:cs="Times New Roman"/>
          <w:sz w:val="24"/>
          <w:szCs w:val="24"/>
        </w:rPr>
        <w:t>В целях обеспечения надежного уровня корпоративного управления и достижения взаимопонимания между обществом и акционерами ОАО «ЮТЭК-Кода» приняло на себя обязательства ориентироваться в своей деятельности на основополагающие принципы корпоративного управления:</w:t>
      </w:r>
    </w:p>
    <w:p w:rsidR="00B57FD7" w:rsidRDefault="00DD6250" w:rsidP="00ED7D68">
      <w:pPr>
        <w:pStyle w:val="1"/>
        <w:numPr>
          <w:ilvl w:val="0"/>
          <w:numId w:val="5"/>
        </w:numPr>
        <w:rPr>
          <w:rFonts w:ascii="Times New Roman" w:hAnsi="Times New Roman" w:cs="Times New Roman"/>
          <w:b w:val="0"/>
          <w:color w:val="auto"/>
          <w:sz w:val="24"/>
        </w:rPr>
      </w:pPr>
      <w:r>
        <w:rPr>
          <w:rFonts w:ascii="Times New Roman" w:hAnsi="Times New Roman" w:cs="Times New Roman"/>
          <w:b w:val="0"/>
          <w:color w:val="auto"/>
          <w:sz w:val="24"/>
        </w:rPr>
        <w:t>Информационная открытость;</w:t>
      </w:r>
    </w:p>
    <w:p w:rsidR="00DD6250" w:rsidRPr="00DD6250" w:rsidRDefault="00B57FD7" w:rsidP="00ED7D68">
      <w:pPr>
        <w:pStyle w:val="a9"/>
        <w:numPr>
          <w:ilvl w:val="0"/>
          <w:numId w:val="5"/>
        </w:numPr>
      </w:pPr>
      <w:r w:rsidRPr="00DD6250">
        <w:rPr>
          <w:rFonts w:ascii="Times New Roman" w:hAnsi="Times New Roman" w:cs="Times New Roman"/>
          <w:sz w:val="24"/>
          <w:szCs w:val="24"/>
        </w:rPr>
        <w:t>Соблюдение стандартов деловой этики</w:t>
      </w:r>
      <w:r w:rsidR="00DD6250">
        <w:rPr>
          <w:rFonts w:ascii="Times New Roman" w:hAnsi="Times New Roman" w:cs="Times New Roman"/>
          <w:sz w:val="24"/>
          <w:szCs w:val="24"/>
        </w:rPr>
        <w:t>;</w:t>
      </w:r>
    </w:p>
    <w:p w:rsidR="00B57FD7" w:rsidRPr="00DD6250" w:rsidRDefault="00B57FD7" w:rsidP="00ED7D68">
      <w:pPr>
        <w:pStyle w:val="a9"/>
        <w:numPr>
          <w:ilvl w:val="0"/>
          <w:numId w:val="5"/>
        </w:numPr>
      </w:pPr>
      <w:r w:rsidRPr="00DD6250">
        <w:rPr>
          <w:rFonts w:ascii="Times New Roman" w:hAnsi="Times New Roman" w:cs="Times New Roman"/>
          <w:sz w:val="24"/>
          <w:szCs w:val="24"/>
        </w:rPr>
        <w:t>Оцен</w:t>
      </w:r>
      <w:r w:rsidR="00DD6250">
        <w:rPr>
          <w:rFonts w:ascii="Times New Roman" w:hAnsi="Times New Roman" w:cs="Times New Roman"/>
          <w:sz w:val="24"/>
          <w:szCs w:val="24"/>
        </w:rPr>
        <w:t>ка качества управления бизнесом;</w:t>
      </w:r>
    </w:p>
    <w:p w:rsidR="00B57FD7" w:rsidRPr="00DD6250" w:rsidRDefault="00DD6250" w:rsidP="00ED7D68">
      <w:pPr>
        <w:pStyle w:val="a9"/>
        <w:numPr>
          <w:ilvl w:val="0"/>
          <w:numId w:val="5"/>
        </w:numPr>
      </w:pPr>
      <w:r>
        <w:rPr>
          <w:rFonts w:ascii="Times New Roman" w:hAnsi="Times New Roman" w:cs="Times New Roman"/>
          <w:sz w:val="24"/>
          <w:szCs w:val="24"/>
        </w:rPr>
        <w:t>Прозрачность бизнес процессов;</w:t>
      </w:r>
    </w:p>
    <w:p w:rsidR="00B57FD7" w:rsidRPr="00DD6250" w:rsidRDefault="00B57FD7" w:rsidP="00ED7D68">
      <w:pPr>
        <w:pStyle w:val="a9"/>
        <w:numPr>
          <w:ilvl w:val="0"/>
          <w:numId w:val="5"/>
        </w:numPr>
      </w:pPr>
      <w:r w:rsidRPr="00DD6250">
        <w:rPr>
          <w:rFonts w:ascii="Times New Roman" w:hAnsi="Times New Roman" w:cs="Times New Roman"/>
          <w:sz w:val="24"/>
          <w:szCs w:val="24"/>
        </w:rPr>
        <w:t>Защи</w:t>
      </w:r>
      <w:r w:rsidR="00DD6250">
        <w:rPr>
          <w:rFonts w:ascii="Times New Roman" w:hAnsi="Times New Roman" w:cs="Times New Roman"/>
          <w:sz w:val="24"/>
          <w:szCs w:val="24"/>
        </w:rPr>
        <w:t>та прав акционеров и инвесторов;</w:t>
      </w:r>
    </w:p>
    <w:p w:rsidR="00B57FD7" w:rsidRPr="00DD6250" w:rsidRDefault="00B57FD7" w:rsidP="00ED7D68">
      <w:pPr>
        <w:pStyle w:val="a9"/>
        <w:numPr>
          <w:ilvl w:val="0"/>
          <w:numId w:val="5"/>
        </w:numPr>
      </w:pPr>
      <w:r w:rsidRPr="00DD6250">
        <w:rPr>
          <w:rFonts w:ascii="Times New Roman" w:hAnsi="Times New Roman" w:cs="Times New Roman"/>
          <w:sz w:val="24"/>
          <w:szCs w:val="24"/>
        </w:rPr>
        <w:t>Открытость при</w:t>
      </w:r>
      <w:r w:rsidR="00DD6250">
        <w:rPr>
          <w:rFonts w:ascii="Times New Roman" w:hAnsi="Times New Roman" w:cs="Times New Roman"/>
          <w:sz w:val="24"/>
          <w:szCs w:val="24"/>
        </w:rPr>
        <w:t xml:space="preserve"> принятии корпоративных решений.</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B57FD7" w:rsidRDefault="00B57FD7"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Основные принципы корпоративного управления реализуются посредством обеспечения для акционеров:</w:t>
      </w:r>
    </w:p>
    <w:p w:rsidR="00DD6250" w:rsidRPr="003956F5"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B57FD7" w:rsidRPr="003956F5" w:rsidRDefault="00B57FD7" w:rsidP="00ED7D68">
      <w:pPr>
        <w:pStyle w:val="a9"/>
        <w:numPr>
          <w:ilvl w:val="0"/>
          <w:numId w:val="1"/>
        </w:numPr>
        <w:tabs>
          <w:tab w:val="left" w:pos="851"/>
        </w:tabs>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956F5">
        <w:rPr>
          <w:rFonts w:ascii="Times New Roman" w:hAnsi="Times New Roman" w:cs="Times New Roman"/>
          <w:sz w:val="24"/>
          <w:szCs w:val="24"/>
        </w:rPr>
        <w:t>Регистрации прав собственности на акции в системе ведения реестра акционеров;</w:t>
      </w:r>
    </w:p>
    <w:p w:rsidR="00B57FD7" w:rsidRPr="003956F5" w:rsidRDefault="00B57FD7" w:rsidP="00ED7D68">
      <w:pPr>
        <w:pStyle w:val="a9"/>
        <w:numPr>
          <w:ilvl w:val="0"/>
          <w:numId w:val="1"/>
        </w:numPr>
        <w:tabs>
          <w:tab w:val="left" w:pos="851"/>
        </w:tabs>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956F5">
        <w:rPr>
          <w:rFonts w:ascii="Times New Roman" w:hAnsi="Times New Roman" w:cs="Times New Roman"/>
          <w:sz w:val="24"/>
          <w:szCs w:val="24"/>
        </w:rPr>
        <w:t>Ведение и хранение реестра акционеров в соответствии с требованиями действующего законодательства;</w:t>
      </w:r>
    </w:p>
    <w:p w:rsidR="00B57FD7" w:rsidRPr="003956F5" w:rsidRDefault="00B57FD7" w:rsidP="00ED7D68">
      <w:pPr>
        <w:pStyle w:val="a9"/>
        <w:numPr>
          <w:ilvl w:val="0"/>
          <w:numId w:val="1"/>
        </w:numPr>
        <w:tabs>
          <w:tab w:val="left" w:pos="851"/>
        </w:tabs>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956F5">
        <w:rPr>
          <w:rFonts w:ascii="Times New Roman" w:hAnsi="Times New Roman" w:cs="Times New Roman"/>
          <w:sz w:val="24"/>
          <w:szCs w:val="24"/>
        </w:rPr>
        <w:t>Возможность участия в распределении прибыли Общества;</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DD6250" w:rsidRDefault="00B57FD7"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Основными </w:t>
      </w:r>
      <w:proofErr w:type="gramStart"/>
      <w:r w:rsidRPr="003956F5">
        <w:rPr>
          <w:rFonts w:ascii="Times New Roman" w:hAnsi="Times New Roman" w:cs="Times New Roman"/>
          <w:sz w:val="24"/>
          <w:szCs w:val="24"/>
        </w:rPr>
        <w:t>средствами</w:t>
      </w:r>
      <w:proofErr w:type="gramEnd"/>
      <w:r w:rsidRPr="003956F5">
        <w:rPr>
          <w:rFonts w:ascii="Times New Roman" w:hAnsi="Times New Roman" w:cs="Times New Roman"/>
          <w:sz w:val="24"/>
          <w:szCs w:val="24"/>
        </w:rPr>
        <w:t xml:space="preserve"> используемыми Обществом для раскрытия информации являются:</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B57FD7" w:rsidRDefault="001F49F7"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hyperlink r:id="rId35" w:history="1">
        <w:r w:rsidR="00093CE1" w:rsidRPr="00085348">
          <w:rPr>
            <w:rStyle w:val="ad"/>
            <w:rFonts w:ascii="Times New Roman" w:hAnsi="Times New Roman" w:cs="Times New Roman"/>
            <w:sz w:val="24"/>
            <w:szCs w:val="24"/>
          </w:rPr>
          <w:t>http://www.e-disclosure.ru/portal/company.aspx?id=6738</w:t>
        </w:r>
      </w:hyperlink>
    </w:p>
    <w:p w:rsidR="00093CE1" w:rsidRPr="00DD6250" w:rsidRDefault="00093CE1"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Лента новостей в сети интернет ЗАО «Интерфакс»</w:t>
      </w:r>
    </w:p>
    <w:p w:rsidR="00B57FD7" w:rsidRPr="00DD6250" w:rsidRDefault="00B57FD7" w:rsidP="00DD6250">
      <w:pPr>
        <w:tabs>
          <w:tab w:val="left" w:pos="851"/>
        </w:tabs>
        <w:overflowPunct w:val="0"/>
        <w:autoSpaceDE w:val="0"/>
        <w:autoSpaceDN w:val="0"/>
        <w:adjustRightInd w:val="0"/>
        <w:spacing w:after="0" w:line="240" w:lineRule="auto"/>
        <w:ind w:left="360"/>
        <w:jc w:val="both"/>
        <w:rPr>
          <w:rFonts w:ascii="Times New Roman" w:hAnsi="Times New Roman" w:cs="Times New Roman"/>
          <w:b/>
          <w:sz w:val="24"/>
          <w:szCs w:val="24"/>
        </w:rPr>
      </w:pPr>
    </w:p>
    <w:p w:rsidR="006A5AF3" w:rsidRPr="003956F5" w:rsidRDefault="006A5AF3" w:rsidP="00974E90">
      <w:pPr>
        <w:tabs>
          <w:tab w:val="left" w:pos="851"/>
        </w:tabs>
        <w:overflowPunct w:val="0"/>
        <w:autoSpaceDE w:val="0"/>
        <w:autoSpaceDN w:val="0"/>
        <w:adjustRightInd w:val="0"/>
        <w:spacing w:after="0" w:line="240" w:lineRule="auto"/>
        <w:ind w:left="360" w:hanging="502"/>
        <w:jc w:val="both"/>
        <w:rPr>
          <w:rFonts w:ascii="Times New Roman" w:hAnsi="Times New Roman" w:cs="Times New Roman"/>
          <w:sz w:val="24"/>
          <w:szCs w:val="24"/>
        </w:rPr>
      </w:pPr>
    </w:p>
    <w:p w:rsidR="00DD6250" w:rsidRPr="007F4E3B" w:rsidRDefault="006A5AF3" w:rsidP="007F4E3B">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br w:type="page"/>
      </w:r>
    </w:p>
    <w:p w:rsidR="006A5AF3" w:rsidRPr="003956F5" w:rsidRDefault="007F4E3B" w:rsidP="00DD6250">
      <w:pPr>
        <w:tabs>
          <w:tab w:val="left" w:pos="284"/>
          <w:tab w:val="num" w:pos="720"/>
        </w:tabs>
        <w:overflowPunct w:val="0"/>
        <w:autoSpaceDE w:val="0"/>
        <w:autoSpaceDN w:val="0"/>
        <w:adjustRightInd w:val="0"/>
        <w:spacing w:after="0" w:line="240" w:lineRule="auto"/>
        <w:ind w:left="426"/>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СВЕДЕНИЯ О СОБЛЮДЕНИИ ОБЩЕСТВОМ РЕКОМЕНДАЦИЙ КОДЕКСА КОРПОРАТИВНОГО ПОВЕДЕНИЯ</w:t>
      </w:r>
      <w:r w:rsidRPr="00725872">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 xml:space="preserve"> </w:t>
      </w:r>
    </w:p>
    <w:p w:rsidR="006A5AF3" w:rsidRPr="003956F5" w:rsidRDefault="006A5AF3" w:rsidP="00974E90">
      <w:pPr>
        <w:tabs>
          <w:tab w:val="left" w:pos="284"/>
          <w:tab w:val="num" w:pos="786"/>
        </w:tabs>
        <w:overflowPunct w:val="0"/>
        <w:autoSpaceDE w:val="0"/>
        <w:autoSpaceDN w:val="0"/>
        <w:adjustRightInd w:val="0"/>
        <w:spacing w:after="0" w:line="240" w:lineRule="auto"/>
        <w:jc w:val="both"/>
        <w:rPr>
          <w:rFonts w:ascii="Times New Roman" w:hAnsi="Times New Roman" w:cs="Times New Roman"/>
          <w:b/>
          <w:sz w:val="24"/>
          <w:szCs w:val="24"/>
        </w:rPr>
      </w:pPr>
    </w:p>
    <w:p w:rsidR="006A5AF3" w:rsidRPr="003956F5" w:rsidRDefault="006A5AF3"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ab/>
        <w:t>Общ</w:t>
      </w:r>
      <w:r w:rsidR="00DD6250">
        <w:rPr>
          <w:rFonts w:ascii="Times New Roman" w:hAnsi="Times New Roman" w:cs="Times New Roman"/>
          <w:sz w:val="24"/>
          <w:szCs w:val="24"/>
        </w:rPr>
        <w:t>еством официально не утвержден К</w:t>
      </w:r>
      <w:r w:rsidRPr="003956F5">
        <w:rPr>
          <w:rFonts w:ascii="Times New Roman" w:hAnsi="Times New Roman" w:cs="Times New Roman"/>
          <w:sz w:val="24"/>
          <w:szCs w:val="24"/>
        </w:rPr>
        <w:t>одекс корпоративного поведения или иной аналогичный документ, однако ОАО «ЮТЭК - Кода» стремится следовать принципам и рекомендациям, заложенным в Кодексе корпоративного поведения, рекомендованным к применению Распоряжением ФКЦБ от 04.04.2002 года № 421/</w:t>
      </w:r>
      <w:proofErr w:type="gramStart"/>
      <w:r w:rsidRPr="003956F5">
        <w:rPr>
          <w:rFonts w:ascii="Times New Roman" w:hAnsi="Times New Roman" w:cs="Times New Roman"/>
          <w:sz w:val="24"/>
          <w:szCs w:val="24"/>
        </w:rPr>
        <w:t>р</w:t>
      </w:r>
      <w:proofErr w:type="gramEnd"/>
      <w:r w:rsidRPr="003956F5">
        <w:rPr>
          <w:rFonts w:ascii="Times New Roman" w:hAnsi="Times New Roman" w:cs="Times New Roman"/>
          <w:sz w:val="24"/>
          <w:szCs w:val="24"/>
        </w:rPr>
        <w:t xml:space="preserve"> «О рекомендации к применению Кодекса корпоративного поведения». </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6A5AF3" w:rsidRPr="003956F5"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6A5AF3" w:rsidRPr="003956F5">
        <w:rPr>
          <w:rFonts w:ascii="Times New Roman" w:hAnsi="Times New Roman" w:cs="Times New Roman"/>
          <w:sz w:val="24"/>
          <w:szCs w:val="24"/>
        </w:rPr>
        <w:t xml:space="preserve">рганы управления осуществляют свои функции, следуя принципам, рекомендованными в Кодексе корпоративного поведения, основным из которых является строгая защита прав акционеров и инвесторов. </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6A5AF3" w:rsidRPr="003956F5" w:rsidRDefault="006A5AF3"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Акционеры имеют право участвовать в управлении акционерным обществом путем принятия решений по наиболее важным вопросам деятельности общества на общем собрании акционеров.</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6A5AF3" w:rsidRPr="003956F5" w:rsidRDefault="006A5AF3"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Акционерам обеспечивается право на участие в распределение прибыли путем принятия ими решения о распределении прибыли на годовом общем собрании акционеров.</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DD6250" w:rsidRDefault="006A5AF3"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Акционерам предоставлено право на регулярное и своевременное получение информации о деятельности Общества. </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6A5AF3" w:rsidRDefault="006A5AF3"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В соответствии с Положением о раскрытии информации эмитентами эмиссионных ценных бумаг  (далее - Положение) Обществом регулярно раскрывается информация: </w:t>
      </w:r>
    </w:p>
    <w:p w:rsidR="00DD6250"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6A5AF3" w:rsidRDefault="006A5AF3"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DD6250">
        <w:rPr>
          <w:rFonts w:ascii="Times New Roman" w:hAnsi="Times New Roman" w:cs="Times New Roman"/>
          <w:sz w:val="24"/>
          <w:szCs w:val="24"/>
        </w:rPr>
        <w:t xml:space="preserve"> годовой отчет акционерного общества;</w:t>
      </w:r>
    </w:p>
    <w:p w:rsidR="006A5AF3" w:rsidRDefault="006A5AF3"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DD6250">
        <w:rPr>
          <w:rFonts w:ascii="Times New Roman" w:hAnsi="Times New Roman" w:cs="Times New Roman"/>
          <w:sz w:val="24"/>
          <w:szCs w:val="24"/>
        </w:rPr>
        <w:t xml:space="preserve"> годовая бухгалтерская (финансовая) отчетность акционерного общества;</w:t>
      </w:r>
    </w:p>
    <w:p w:rsidR="006A5AF3" w:rsidRDefault="006A5AF3"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DD6250">
        <w:rPr>
          <w:rFonts w:ascii="Times New Roman" w:hAnsi="Times New Roman" w:cs="Times New Roman"/>
          <w:sz w:val="24"/>
          <w:szCs w:val="24"/>
        </w:rPr>
        <w:t>устав;</w:t>
      </w:r>
    </w:p>
    <w:p w:rsidR="006A5AF3" w:rsidRDefault="006A5AF3"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DD6250">
        <w:rPr>
          <w:rFonts w:ascii="Times New Roman" w:hAnsi="Times New Roman" w:cs="Times New Roman"/>
          <w:sz w:val="24"/>
          <w:szCs w:val="24"/>
        </w:rPr>
        <w:t xml:space="preserve"> сведения об аффилированных лицах акционерного общества;</w:t>
      </w:r>
    </w:p>
    <w:p w:rsidR="00B57FD7" w:rsidRPr="00DD6250" w:rsidRDefault="006A5AF3" w:rsidP="00ED7D68">
      <w:pPr>
        <w:pStyle w:val="a9"/>
        <w:numPr>
          <w:ilvl w:val="0"/>
          <w:numId w:val="6"/>
        </w:num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r w:rsidRPr="00DD6250">
        <w:rPr>
          <w:rFonts w:ascii="Times New Roman" w:hAnsi="Times New Roman" w:cs="Times New Roman"/>
          <w:sz w:val="24"/>
          <w:szCs w:val="24"/>
        </w:rPr>
        <w:t>дополнительные сведения, предусмотренные Положением.</w:t>
      </w:r>
    </w:p>
    <w:p w:rsidR="0094209D" w:rsidRPr="003956F5" w:rsidRDefault="0094209D" w:rsidP="00974E90">
      <w:pPr>
        <w:tabs>
          <w:tab w:val="left" w:pos="851"/>
        </w:tabs>
        <w:overflowPunct w:val="0"/>
        <w:autoSpaceDE w:val="0"/>
        <w:autoSpaceDN w:val="0"/>
        <w:adjustRightInd w:val="0"/>
        <w:spacing w:after="0" w:line="240" w:lineRule="auto"/>
        <w:jc w:val="both"/>
        <w:rPr>
          <w:rFonts w:ascii="Times New Roman" w:hAnsi="Times New Roman" w:cs="Times New Roman"/>
          <w:sz w:val="24"/>
          <w:szCs w:val="24"/>
        </w:rPr>
      </w:pPr>
    </w:p>
    <w:p w:rsidR="00DD6250" w:rsidRPr="007F4E3B" w:rsidRDefault="0094209D" w:rsidP="007F4E3B">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br w:type="page"/>
      </w:r>
    </w:p>
    <w:p w:rsidR="0094209D" w:rsidRDefault="007F4E3B" w:rsidP="00974E90">
      <w:pPr>
        <w:tabs>
          <w:tab w:val="left" w:pos="851"/>
        </w:tabs>
        <w:overflowPunct w:val="0"/>
        <w:autoSpaceDE w:val="0"/>
        <w:autoSpaceDN w:val="0"/>
        <w:adjustRightInd w:val="0"/>
        <w:spacing w:after="0" w:line="240" w:lineRule="auto"/>
        <w:jc w:val="both"/>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ОБЩЕЕ СОБРАНИЕ АКЦИОНЕРОВ</w:t>
      </w:r>
    </w:p>
    <w:p w:rsidR="00DD6250" w:rsidRPr="003956F5" w:rsidRDefault="00DD6250" w:rsidP="00974E90">
      <w:pPr>
        <w:tabs>
          <w:tab w:val="left" w:pos="851"/>
        </w:tabs>
        <w:overflowPunct w:val="0"/>
        <w:autoSpaceDE w:val="0"/>
        <w:autoSpaceDN w:val="0"/>
        <w:adjustRightInd w:val="0"/>
        <w:spacing w:after="0" w:line="240" w:lineRule="auto"/>
        <w:jc w:val="both"/>
        <w:rPr>
          <w:rFonts w:ascii="Times New Roman" w:hAnsi="Times New Roman" w:cs="Times New Roman"/>
          <w:b/>
          <w:sz w:val="24"/>
          <w:szCs w:val="24"/>
        </w:rPr>
      </w:pPr>
    </w:p>
    <w:p w:rsidR="0094209D" w:rsidRPr="003956F5" w:rsidRDefault="0094209D" w:rsidP="00974E90">
      <w:pPr>
        <w:tabs>
          <w:tab w:val="left" w:pos="851"/>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Высшим органом управления ОАО «ЮТЭК – </w:t>
      </w:r>
      <w:r w:rsidR="00A11928" w:rsidRPr="003956F5">
        <w:rPr>
          <w:rFonts w:ascii="Times New Roman" w:eastAsia="Calibri" w:hAnsi="Times New Roman" w:cs="Times New Roman"/>
          <w:sz w:val="24"/>
          <w:szCs w:val="24"/>
        </w:rPr>
        <w:t>Кода</w:t>
      </w:r>
      <w:r w:rsidRPr="003956F5">
        <w:rPr>
          <w:rFonts w:ascii="Times New Roman" w:eastAsia="Calibri" w:hAnsi="Times New Roman" w:cs="Times New Roman"/>
          <w:sz w:val="24"/>
          <w:szCs w:val="24"/>
        </w:rPr>
        <w:t>» является общее собрание акционеров.</w:t>
      </w:r>
    </w:p>
    <w:p w:rsidR="0094209D" w:rsidRPr="003956F5" w:rsidRDefault="0094209D" w:rsidP="00974E90">
      <w:pPr>
        <w:tabs>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Акционерами ОАО «ЮТЭК-Кода» являются</w:t>
      </w:r>
      <w:r w:rsidR="00B543D6" w:rsidRPr="003956F5">
        <w:rPr>
          <w:rFonts w:ascii="Times New Roman" w:eastAsia="Times New Roman" w:hAnsi="Times New Roman" w:cs="Times New Roman"/>
          <w:sz w:val="24"/>
          <w:szCs w:val="24"/>
          <w:lang w:eastAsia="ru-RU"/>
        </w:rPr>
        <w:t>:</w:t>
      </w:r>
    </w:p>
    <w:p w:rsidR="00F3513D" w:rsidRDefault="00F3513D" w:rsidP="00974E90">
      <w:pPr>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4209D" w:rsidRPr="003956F5" w:rsidRDefault="0094209D" w:rsidP="00974E90">
      <w:pPr>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956F5">
        <w:rPr>
          <w:rFonts w:ascii="Times New Roman" w:eastAsia="Times New Roman" w:hAnsi="Times New Roman" w:cs="Times New Roman"/>
          <w:sz w:val="24"/>
          <w:szCs w:val="24"/>
          <w:lang w:eastAsia="ru-RU"/>
        </w:rPr>
        <w:t xml:space="preserve">Открытое акционерное общество «Югорская территориальная энергетическая компания» владеющее 51% обыкновенных акций номинальной стоимостью 1 (один) рубль каждая, что составляет 818 082 штуки, общей стоимостью 818 082 рублей. </w:t>
      </w:r>
    </w:p>
    <w:p w:rsidR="00F3513D" w:rsidRDefault="00F3513D" w:rsidP="00F3513D">
      <w:pPr>
        <w:tabs>
          <w:tab w:val="left" w:pos="851"/>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94209D" w:rsidRPr="003956F5" w:rsidRDefault="0094209D" w:rsidP="00F3513D">
      <w:pPr>
        <w:tabs>
          <w:tab w:val="left" w:pos="851"/>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Комитет по управлению муниципальной собственностью администрации Октябрьского района, владеющий 49% обыкновенных акций номинальной стоимостью 1 (один) рубль каждая, что составляет 786 000 штук, об</w:t>
      </w:r>
      <w:r w:rsidR="00F3513D">
        <w:rPr>
          <w:rFonts w:ascii="Times New Roman" w:eastAsia="Calibri" w:hAnsi="Times New Roman" w:cs="Times New Roman"/>
          <w:sz w:val="24"/>
          <w:szCs w:val="24"/>
        </w:rPr>
        <w:t>щей стоимостью  786 000 рублей.</w:t>
      </w:r>
    </w:p>
    <w:p w:rsidR="00F3513D" w:rsidRDefault="00F3513D" w:rsidP="00974E90">
      <w:pPr>
        <w:tabs>
          <w:tab w:val="left" w:pos="851"/>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94209D" w:rsidRPr="003956F5" w:rsidRDefault="0094209D" w:rsidP="00974E90">
      <w:pPr>
        <w:tabs>
          <w:tab w:val="left" w:pos="851"/>
        </w:tabs>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На годовом общем собрании акционеров Общества по итогам 20</w:t>
      </w:r>
      <w:r w:rsidR="00F41B33">
        <w:rPr>
          <w:rFonts w:ascii="Times New Roman" w:eastAsia="Calibri" w:hAnsi="Times New Roman" w:cs="Times New Roman"/>
          <w:sz w:val="24"/>
          <w:szCs w:val="24"/>
        </w:rPr>
        <w:t>14</w:t>
      </w:r>
      <w:r w:rsidRPr="003956F5">
        <w:rPr>
          <w:rFonts w:ascii="Times New Roman" w:eastAsia="Calibri" w:hAnsi="Times New Roman" w:cs="Times New Roman"/>
          <w:sz w:val="24"/>
          <w:szCs w:val="24"/>
        </w:rPr>
        <w:t xml:space="preserve"> года были приняты следующие решения:</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1.</w:t>
      </w:r>
      <w:r w:rsidRPr="00031E30">
        <w:rPr>
          <w:rFonts w:ascii="Times New Roman" w:hAnsi="Times New Roman" w:cs="Times New Roman"/>
          <w:sz w:val="24"/>
          <w:szCs w:val="24"/>
        </w:rPr>
        <w:tab/>
        <w:t>Об утверждении годового отчета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2.</w:t>
      </w:r>
      <w:r w:rsidRPr="00031E30">
        <w:rPr>
          <w:rFonts w:ascii="Times New Roman" w:hAnsi="Times New Roman" w:cs="Times New Roman"/>
          <w:sz w:val="24"/>
          <w:szCs w:val="24"/>
        </w:rPr>
        <w:tab/>
        <w:t>Об избрании ревизионной комиссии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3.</w:t>
      </w:r>
      <w:r w:rsidRPr="00031E30">
        <w:rPr>
          <w:rFonts w:ascii="Times New Roman" w:hAnsi="Times New Roman" w:cs="Times New Roman"/>
          <w:sz w:val="24"/>
          <w:szCs w:val="24"/>
        </w:rPr>
        <w:tab/>
        <w:t>Об утверждении годовой бухгалтерской отчетности, в том числе отчетов о прибылях и об убытках (счетов прибылей и убытков) Общества за 2014 год.</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4.</w:t>
      </w:r>
      <w:r w:rsidRPr="00031E30">
        <w:rPr>
          <w:rFonts w:ascii="Times New Roman" w:hAnsi="Times New Roman" w:cs="Times New Roman"/>
          <w:sz w:val="24"/>
          <w:szCs w:val="24"/>
        </w:rPr>
        <w:tab/>
      </w:r>
      <w:proofErr w:type="gramStart"/>
      <w:r w:rsidRPr="00031E30">
        <w:rPr>
          <w:rFonts w:ascii="Times New Roman" w:hAnsi="Times New Roman" w:cs="Times New Roman"/>
          <w:sz w:val="24"/>
          <w:szCs w:val="24"/>
        </w:rPr>
        <w:t>О распределении прибыли (в том числе выплата (объявление) дивидендов Общества за 2014 год и убытков общества по результатам 2014 финансового года.</w:t>
      </w:r>
      <w:proofErr w:type="gramEnd"/>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5.</w:t>
      </w:r>
      <w:r w:rsidRPr="00031E30">
        <w:rPr>
          <w:rFonts w:ascii="Times New Roman" w:hAnsi="Times New Roman" w:cs="Times New Roman"/>
          <w:sz w:val="24"/>
          <w:szCs w:val="24"/>
        </w:rPr>
        <w:tab/>
        <w:t>Об утвержден</w:t>
      </w:r>
      <w:proofErr w:type="gramStart"/>
      <w:r w:rsidRPr="00031E30">
        <w:rPr>
          <w:rFonts w:ascii="Times New Roman" w:hAnsi="Times New Roman" w:cs="Times New Roman"/>
          <w:sz w:val="24"/>
          <w:szCs w:val="24"/>
        </w:rPr>
        <w:t>ии ау</w:t>
      </w:r>
      <w:proofErr w:type="gramEnd"/>
      <w:r w:rsidRPr="00031E30">
        <w:rPr>
          <w:rFonts w:ascii="Times New Roman" w:hAnsi="Times New Roman" w:cs="Times New Roman"/>
          <w:sz w:val="24"/>
          <w:szCs w:val="24"/>
        </w:rPr>
        <w:t>дитора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6.</w:t>
      </w:r>
      <w:r w:rsidRPr="00031E30">
        <w:rPr>
          <w:rFonts w:ascii="Times New Roman" w:hAnsi="Times New Roman" w:cs="Times New Roman"/>
          <w:sz w:val="24"/>
          <w:szCs w:val="24"/>
        </w:rPr>
        <w:tab/>
        <w:t>Об утверждении формы договора, заключаемого с аудитором Общества, а также размера оплаты услуг аудитора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7.</w:t>
      </w:r>
      <w:r w:rsidRPr="00031E30">
        <w:rPr>
          <w:rFonts w:ascii="Times New Roman" w:hAnsi="Times New Roman" w:cs="Times New Roman"/>
          <w:sz w:val="24"/>
          <w:szCs w:val="24"/>
        </w:rPr>
        <w:tab/>
        <w:t>Об образовании исполнительного органа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8.</w:t>
      </w:r>
      <w:r w:rsidRPr="00031E30">
        <w:rPr>
          <w:rFonts w:ascii="Times New Roman" w:hAnsi="Times New Roman" w:cs="Times New Roman"/>
          <w:sz w:val="24"/>
          <w:szCs w:val="24"/>
        </w:rPr>
        <w:tab/>
        <w:t>Об определении лица, подписывающего от имени Общества трудовой договор с исполнительным органом Общества.</w:t>
      </w:r>
    </w:p>
    <w:p w:rsidR="00031E30" w:rsidRPr="00031E30" w:rsidRDefault="00031E30" w:rsidP="00031E30">
      <w:pPr>
        <w:spacing w:after="0" w:line="240" w:lineRule="auto"/>
        <w:jc w:val="both"/>
        <w:rPr>
          <w:rFonts w:ascii="Times New Roman" w:hAnsi="Times New Roman" w:cs="Times New Roman"/>
          <w:sz w:val="24"/>
          <w:szCs w:val="24"/>
        </w:rPr>
      </w:pPr>
      <w:r w:rsidRPr="00031E30">
        <w:rPr>
          <w:rFonts w:ascii="Times New Roman" w:hAnsi="Times New Roman" w:cs="Times New Roman"/>
          <w:sz w:val="24"/>
          <w:szCs w:val="24"/>
        </w:rPr>
        <w:t>9.</w:t>
      </w:r>
      <w:r w:rsidRPr="00031E30">
        <w:rPr>
          <w:rFonts w:ascii="Times New Roman" w:hAnsi="Times New Roman" w:cs="Times New Roman"/>
          <w:sz w:val="24"/>
          <w:szCs w:val="24"/>
        </w:rPr>
        <w:tab/>
        <w:t>Об утверждении формы и условий трудового договора, заключаемого с исполнительным органом Общества.</w:t>
      </w:r>
    </w:p>
    <w:p w:rsidR="00301C75" w:rsidRPr="003956F5" w:rsidRDefault="00AB3540" w:rsidP="00031E3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10.</w:t>
      </w:r>
      <w:r>
        <w:rPr>
          <w:rFonts w:ascii="Times New Roman" w:hAnsi="Times New Roman" w:cs="Times New Roman"/>
          <w:sz w:val="24"/>
          <w:szCs w:val="24"/>
        </w:rPr>
        <w:tab/>
        <w:t>О</w:t>
      </w:r>
      <w:r w:rsidR="00031E30" w:rsidRPr="00031E30">
        <w:rPr>
          <w:rFonts w:ascii="Times New Roman" w:hAnsi="Times New Roman" w:cs="Times New Roman"/>
          <w:sz w:val="24"/>
          <w:szCs w:val="24"/>
        </w:rPr>
        <w:t xml:space="preserve"> предварительном одобрении сделок, заключаемых по результатам открытых аукционах в электронной форме, проводимых электронной торговой площадкой sberbank-ast.ru  и определение максимальной суммы такой сделки.</w:t>
      </w:r>
      <w:r w:rsidR="00301C75" w:rsidRPr="003956F5">
        <w:rPr>
          <w:rFonts w:ascii="Times New Roman" w:hAnsi="Times New Roman" w:cs="Times New Roman"/>
          <w:b/>
          <w:sz w:val="24"/>
          <w:szCs w:val="24"/>
        </w:rPr>
        <w:br w:type="page"/>
      </w:r>
    </w:p>
    <w:p w:rsidR="00F3513D" w:rsidRDefault="00301C75" w:rsidP="00F3513D">
      <w:pPr>
        <w:tabs>
          <w:tab w:val="left" w:pos="615"/>
          <w:tab w:val="left" w:pos="851"/>
        </w:tabs>
        <w:overflowPunct w:val="0"/>
        <w:autoSpaceDE w:val="0"/>
        <w:autoSpaceDN w:val="0"/>
        <w:adjustRightInd w:val="0"/>
        <w:spacing w:after="0" w:line="240" w:lineRule="auto"/>
        <w:jc w:val="both"/>
        <w:rPr>
          <w:rFonts w:ascii="Times New Roman" w:hAnsi="Times New Roman" w:cs="Times New Roman"/>
          <w:b/>
          <w:sz w:val="24"/>
          <w:szCs w:val="24"/>
        </w:rPr>
      </w:pPr>
      <w:r w:rsidRPr="003956F5">
        <w:rPr>
          <w:rFonts w:ascii="Times New Roman" w:hAnsi="Times New Roman" w:cs="Times New Roman"/>
          <w:b/>
          <w:sz w:val="24"/>
          <w:szCs w:val="24"/>
        </w:rPr>
        <w:lastRenderedPageBreak/>
        <w:tab/>
      </w:r>
    </w:p>
    <w:p w:rsidR="00301C75" w:rsidRPr="003956F5" w:rsidRDefault="007F4E3B" w:rsidP="00F3513D">
      <w:pPr>
        <w:tabs>
          <w:tab w:val="left" w:pos="615"/>
          <w:tab w:val="left" w:pos="851"/>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 xml:space="preserve">ЕДИНОЛИЧНЫЙ ИСПОЛНИТЕЛЬНЫЙ ОРГАН </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301C75" w:rsidRDefault="00301C75" w:rsidP="00974E90">
      <w:pPr>
        <w:spacing w:after="0" w:line="240" w:lineRule="auto"/>
        <w:ind w:firstLine="708"/>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Функции единоличного исполнительного органа ОАО «ЮТЭК - Кода» осуществляет Директор.</w:t>
      </w:r>
    </w:p>
    <w:p w:rsidR="00F3513D" w:rsidRPr="003956F5" w:rsidRDefault="00F3513D" w:rsidP="00974E90">
      <w:pPr>
        <w:spacing w:after="0" w:line="240" w:lineRule="auto"/>
        <w:ind w:firstLine="708"/>
        <w:jc w:val="both"/>
        <w:rPr>
          <w:rFonts w:ascii="Times New Roman" w:eastAsia="Calibri" w:hAnsi="Times New Roman" w:cs="Times New Roman"/>
          <w:sz w:val="24"/>
          <w:szCs w:val="24"/>
        </w:rPr>
      </w:pPr>
      <w:r w:rsidRPr="001A7DA2">
        <w:rPr>
          <w:rFonts w:ascii="Times New Roman" w:hAnsi="Times New Roman" w:cs="Times New Roman"/>
          <w:noProof/>
          <w:sz w:val="24"/>
          <w:szCs w:val="24"/>
          <w:shd w:val="clear" w:color="auto" w:fill="FFFFFF" w:themeFill="background1"/>
          <w:lang w:eastAsia="ru-RU"/>
        </w:rPr>
        <w:drawing>
          <wp:anchor distT="0" distB="0" distL="114300" distR="114300" simplePos="0" relativeHeight="251850752" behindDoc="1" locked="0" layoutInCell="1" allowOverlap="1" wp14:anchorId="2278C7E5" wp14:editId="0E9952F8">
            <wp:simplePos x="0" y="0"/>
            <wp:positionH relativeFrom="column">
              <wp:posOffset>3758565</wp:posOffset>
            </wp:positionH>
            <wp:positionV relativeFrom="paragraph">
              <wp:posOffset>156210</wp:posOffset>
            </wp:positionV>
            <wp:extent cx="2304415" cy="2548255"/>
            <wp:effectExtent l="0" t="0" r="635" b="4445"/>
            <wp:wrapThrough wrapText="bothSides">
              <wp:wrapPolygon edited="0">
                <wp:start x="0" y="0"/>
                <wp:lineTo x="0" y="21476"/>
                <wp:lineTo x="21427" y="21476"/>
                <wp:lineTo x="21427" y="0"/>
                <wp:lineTo x="0" y="0"/>
              </wp:wrapPolygon>
            </wp:wrapThrough>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415" cy="2548255"/>
                    </a:xfrm>
                    <a:prstGeom prst="rect">
                      <a:avLst/>
                    </a:prstGeom>
                    <a:noFill/>
                  </pic:spPr>
                </pic:pic>
              </a:graphicData>
            </a:graphic>
            <wp14:sizeRelH relativeFrom="page">
              <wp14:pctWidth>0</wp14:pctWidth>
            </wp14:sizeRelH>
            <wp14:sizeRelV relativeFrom="page">
              <wp14:pctHeight>0</wp14:pctHeight>
            </wp14:sizeRelV>
          </wp:anchor>
        </w:drawing>
      </w:r>
    </w:p>
    <w:p w:rsidR="00F3513D"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Заплатин Сергей Владимирович; </w:t>
      </w:r>
    </w:p>
    <w:p w:rsidR="00F3513D"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Дата рождения: 30.09.1962 г.; </w:t>
      </w:r>
    </w:p>
    <w:p w:rsidR="00F3513D"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 xml:space="preserve">Сведения об образовании: </w:t>
      </w:r>
      <w:proofErr w:type="gramStart"/>
      <w:r w:rsidRPr="003956F5">
        <w:rPr>
          <w:rFonts w:ascii="Times New Roman" w:eastAsia="Calibri" w:hAnsi="Times New Roman" w:cs="Times New Roman"/>
          <w:sz w:val="24"/>
          <w:szCs w:val="24"/>
        </w:rPr>
        <w:t>высшее</w:t>
      </w:r>
      <w:proofErr w:type="gramEnd"/>
      <w:r w:rsidRPr="003956F5">
        <w:rPr>
          <w:rFonts w:ascii="Times New Roman" w:eastAsia="Calibri" w:hAnsi="Times New Roman" w:cs="Times New Roman"/>
          <w:sz w:val="24"/>
          <w:szCs w:val="24"/>
        </w:rPr>
        <w:t>;</w:t>
      </w:r>
    </w:p>
    <w:p w:rsidR="00F3513D"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Основное место работы: ОАО «ЮТЭК - Кода»;</w:t>
      </w:r>
    </w:p>
    <w:p w:rsidR="00F3513D"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Наименование должности по основному месту работы: Директор;</w:t>
      </w: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Доля в уставном капитале общества, %: 0;</w:t>
      </w:r>
    </w:p>
    <w:p w:rsidR="00F3513D" w:rsidRDefault="00F3513D" w:rsidP="00974E90">
      <w:pPr>
        <w:spacing w:after="0" w:line="240" w:lineRule="auto"/>
        <w:jc w:val="both"/>
        <w:rPr>
          <w:rFonts w:ascii="Times New Roman" w:eastAsia="Calibri" w:hAnsi="Times New Roman" w:cs="Times New Roman"/>
          <w:sz w:val="24"/>
          <w:szCs w:val="24"/>
        </w:rPr>
      </w:pPr>
    </w:p>
    <w:p w:rsidR="00301C7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Доля принадлежащих лицу обыкновенных акций общества, %: 0.</w:t>
      </w:r>
    </w:p>
    <w:p w:rsidR="00F3513D" w:rsidRPr="003956F5" w:rsidRDefault="00F3513D" w:rsidP="00974E90">
      <w:pPr>
        <w:spacing w:after="0" w:line="240" w:lineRule="auto"/>
        <w:jc w:val="both"/>
        <w:rPr>
          <w:rFonts w:ascii="Times New Roman" w:eastAsia="Calibri" w:hAnsi="Times New Roman" w:cs="Times New Roman"/>
          <w:sz w:val="24"/>
          <w:szCs w:val="24"/>
        </w:rPr>
      </w:pPr>
    </w:p>
    <w:p w:rsidR="00301C75" w:rsidRPr="003956F5" w:rsidRDefault="00301C75" w:rsidP="00F3513D">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В течение 20</w:t>
      </w:r>
      <w:r w:rsidR="00F41B33">
        <w:rPr>
          <w:rFonts w:ascii="Times New Roman" w:eastAsia="Calibri" w:hAnsi="Times New Roman" w:cs="Times New Roman"/>
          <w:sz w:val="24"/>
          <w:szCs w:val="24"/>
        </w:rPr>
        <w:t>15</w:t>
      </w:r>
      <w:r w:rsidRPr="003956F5">
        <w:rPr>
          <w:rFonts w:ascii="Times New Roman" w:eastAsia="Calibri" w:hAnsi="Times New Roman" w:cs="Times New Roman"/>
          <w:sz w:val="24"/>
          <w:szCs w:val="24"/>
        </w:rPr>
        <w:t xml:space="preserve"> года Директором не совершались сделки по приобретению или отчуждению акций общества.</w:t>
      </w: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974E90">
      <w:pPr>
        <w:spacing w:after="0" w:line="240" w:lineRule="auto"/>
        <w:ind w:firstLine="708"/>
        <w:jc w:val="both"/>
        <w:rPr>
          <w:rFonts w:ascii="Times New Roman" w:eastAsia="Calibri" w:hAnsi="Times New Roman" w:cs="Times New Roman"/>
          <w:b/>
          <w:sz w:val="24"/>
          <w:szCs w:val="24"/>
        </w:rPr>
      </w:pPr>
    </w:p>
    <w:p w:rsidR="00396B76" w:rsidRDefault="00396B76"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F3513D" w:rsidRDefault="00F3513D" w:rsidP="00974E90">
      <w:pPr>
        <w:spacing w:after="0" w:line="240" w:lineRule="auto"/>
        <w:ind w:firstLine="708"/>
        <w:jc w:val="both"/>
        <w:rPr>
          <w:rFonts w:ascii="Times New Roman" w:eastAsia="Calibri" w:hAnsi="Times New Roman" w:cs="Times New Roman"/>
          <w:b/>
          <w:sz w:val="24"/>
          <w:szCs w:val="24"/>
        </w:rPr>
      </w:pPr>
    </w:p>
    <w:p w:rsidR="00396B76" w:rsidRPr="003956F5" w:rsidRDefault="00396B76" w:rsidP="007F4E3B">
      <w:pPr>
        <w:spacing w:after="0" w:line="240" w:lineRule="auto"/>
        <w:jc w:val="both"/>
        <w:rPr>
          <w:rFonts w:ascii="Times New Roman" w:eastAsia="Calibri" w:hAnsi="Times New Roman" w:cs="Times New Roman"/>
          <w:b/>
          <w:sz w:val="24"/>
          <w:szCs w:val="24"/>
        </w:rPr>
      </w:pPr>
    </w:p>
    <w:p w:rsidR="00F3513D" w:rsidRDefault="00F3513D" w:rsidP="00974E90">
      <w:pPr>
        <w:spacing w:after="0" w:line="240" w:lineRule="auto"/>
        <w:ind w:firstLine="708"/>
        <w:jc w:val="center"/>
        <w:rPr>
          <w:rFonts w:ascii="Times New Roman" w:eastAsia="Calibri" w:hAnsi="Times New Roman" w:cs="Times New Roman"/>
          <w:b/>
          <w:sz w:val="24"/>
          <w:szCs w:val="24"/>
        </w:rPr>
      </w:pPr>
    </w:p>
    <w:p w:rsidR="00F3513D" w:rsidRDefault="007F4E3B" w:rsidP="00F3513D">
      <w:pPr>
        <w:spacing w:after="0" w:line="240" w:lineRule="auto"/>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КРИТЕРИИ ОПРЕДЕЛЕНИЯ И РАЗМЕР ВОЗНАГРАЖДЕНИЯ ЛИЦА, ОСУЩЕСТВЛЯЮЩЕГО ФУНКЦИИ ЕДИНОЛИЧНОГО ИСПОЛНИТЕЛЬНОГО ОРГАНА</w:t>
      </w:r>
    </w:p>
    <w:p w:rsidR="00F3513D" w:rsidRDefault="00F3513D" w:rsidP="00974E90">
      <w:pPr>
        <w:spacing w:after="0" w:line="240" w:lineRule="auto"/>
        <w:jc w:val="both"/>
        <w:rPr>
          <w:rFonts w:ascii="Times New Roman" w:eastAsia="Calibri" w:hAnsi="Times New Roman" w:cs="Times New Roman"/>
          <w:b/>
          <w:sz w:val="24"/>
          <w:szCs w:val="24"/>
        </w:rPr>
      </w:pPr>
    </w:p>
    <w:p w:rsidR="00301C75" w:rsidRPr="003956F5" w:rsidRDefault="00301C75" w:rsidP="00974E90">
      <w:pPr>
        <w:spacing w:after="0" w:line="240" w:lineRule="auto"/>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Директору начисление и выплата заработной платы осуществляется в соответствии с трудовым договором, заключенным между Директором и ОАО «ЮТЭК - Кода» и в соответствии с действующим штатным расписанием Общества.</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301C75" w:rsidRPr="003956F5" w:rsidRDefault="00301C75" w:rsidP="00974E90">
      <w:pPr>
        <w:spacing w:after="0" w:line="240" w:lineRule="auto"/>
        <w:ind w:firstLine="708"/>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В соответствии с трудовым договором оплата труда Директора состоит из двух частей фиксированной и переменной.</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301C75" w:rsidRPr="003956F5" w:rsidRDefault="00301C75" w:rsidP="00974E90">
      <w:pPr>
        <w:spacing w:after="0" w:line="240" w:lineRule="auto"/>
        <w:ind w:firstLine="708"/>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Фиксированная часть включает в себя должностной оклад со всеми установленными обязательными надбавками и выплатами, не зависящими от результатов работы Директора.</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301C75" w:rsidRPr="003956F5" w:rsidRDefault="00301C75" w:rsidP="00974E90">
      <w:pPr>
        <w:spacing w:after="0" w:line="240" w:lineRule="auto"/>
        <w:ind w:firstLine="708"/>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Переменная часть заработной платы включает в себя надбавку к должностному окладу в процентах. Конкретный размер процента устанавливается в зависимости от результатов работы Общества за отчетный период – месяц, квартал.</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301C75" w:rsidRPr="003956F5" w:rsidRDefault="00301C75" w:rsidP="00974E90">
      <w:pPr>
        <w:spacing w:after="0" w:line="240" w:lineRule="auto"/>
        <w:ind w:firstLine="708"/>
        <w:jc w:val="both"/>
        <w:rPr>
          <w:rFonts w:ascii="Times New Roman" w:eastAsia="Calibri" w:hAnsi="Times New Roman" w:cs="Times New Roman"/>
          <w:sz w:val="24"/>
          <w:szCs w:val="24"/>
        </w:rPr>
      </w:pPr>
      <w:r w:rsidRPr="003956F5">
        <w:rPr>
          <w:rFonts w:ascii="Times New Roman" w:eastAsia="Calibri" w:hAnsi="Times New Roman" w:cs="Times New Roman"/>
          <w:sz w:val="24"/>
          <w:szCs w:val="24"/>
        </w:rPr>
        <w:t>Максимальный размер переменной части заработной платы за месяц составляет 35% к установленному окладу Директора с учетом районного коэффициента и надбавки за стаж работы в районах Крайнего Севера и приравненных к нему местностям.</w:t>
      </w:r>
    </w:p>
    <w:p w:rsidR="00F3513D" w:rsidRDefault="00F3513D" w:rsidP="00974E90">
      <w:pPr>
        <w:spacing w:after="0" w:line="240" w:lineRule="auto"/>
        <w:ind w:firstLine="708"/>
        <w:jc w:val="both"/>
        <w:rPr>
          <w:rFonts w:ascii="Times New Roman" w:eastAsia="Calibri" w:hAnsi="Times New Roman" w:cs="Times New Roman"/>
          <w:sz w:val="24"/>
          <w:szCs w:val="24"/>
        </w:rPr>
      </w:pPr>
    </w:p>
    <w:p w:rsidR="004650DC" w:rsidRPr="003956F5" w:rsidRDefault="004650DC" w:rsidP="00974E90">
      <w:pPr>
        <w:tabs>
          <w:tab w:val="left" w:pos="851"/>
        </w:tabs>
        <w:overflowPunct w:val="0"/>
        <w:autoSpaceDE w:val="0"/>
        <w:autoSpaceDN w:val="0"/>
        <w:adjustRightInd w:val="0"/>
        <w:spacing w:after="0" w:line="240" w:lineRule="auto"/>
        <w:jc w:val="both"/>
        <w:rPr>
          <w:rFonts w:ascii="Times New Roman" w:hAnsi="Times New Roman" w:cs="Times New Roman"/>
          <w:b/>
          <w:sz w:val="24"/>
          <w:szCs w:val="24"/>
        </w:rPr>
      </w:pPr>
    </w:p>
    <w:p w:rsidR="004650DC" w:rsidRPr="003956F5" w:rsidRDefault="004650DC" w:rsidP="00974E90">
      <w:pPr>
        <w:spacing w:after="0" w:line="240" w:lineRule="auto"/>
        <w:jc w:val="both"/>
        <w:rPr>
          <w:rFonts w:ascii="Times New Roman" w:hAnsi="Times New Roman" w:cs="Times New Roman"/>
          <w:b/>
          <w:sz w:val="24"/>
          <w:szCs w:val="24"/>
        </w:rPr>
      </w:pPr>
      <w:r w:rsidRPr="003956F5">
        <w:rPr>
          <w:rFonts w:ascii="Times New Roman" w:hAnsi="Times New Roman" w:cs="Times New Roman"/>
          <w:b/>
          <w:sz w:val="24"/>
          <w:szCs w:val="24"/>
        </w:rPr>
        <w:br w:type="page"/>
      </w:r>
    </w:p>
    <w:p w:rsidR="00F3513D" w:rsidRDefault="00F3513D" w:rsidP="00F3513D">
      <w:pPr>
        <w:tabs>
          <w:tab w:val="left" w:pos="284"/>
          <w:tab w:val="num" w:pos="720"/>
          <w:tab w:val="num" w:pos="786"/>
        </w:tabs>
        <w:overflowPunct w:val="0"/>
        <w:autoSpaceDE w:val="0"/>
        <w:autoSpaceDN w:val="0"/>
        <w:adjustRightInd w:val="0"/>
        <w:spacing w:after="0" w:line="240" w:lineRule="auto"/>
        <w:rPr>
          <w:rFonts w:ascii="Times New Roman" w:hAnsi="Times New Roman" w:cs="Times New Roman"/>
          <w:b/>
          <w:sz w:val="24"/>
          <w:szCs w:val="24"/>
        </w:rPr>
      </w:pPr>
    </w:p>
    <w:p w:rsidR="00F3513D" w:rsidRDefault="007F4E3B" w:rsidP="00F3513D">
      <w:pPr>
        <w:tabs>
          <w:tab w:val="left" w:pos="284"/>
          <w:tab w:val="num" w:pos="720"/>
          <w:tab w:val="num" w:pos="786"/>
        </w:tabs>
        <w:overflowPunct w:val="0"/>
        <w:autoSpaceDE w:val="0"/>
        <w:autoSpaceDN w:val="0"/>
        <w:adjustRightInd w:val="0"/>
        <w:spacing w:after="0" w:line="240" w:lineRule="auto"/>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ИНФОРМАЦИЯ О ЗАКЛЮЧЕННЫХ СДЕЛОК С ЗАИНТЕРЕСОВАННОСТЬЮ И КРУПНЫХ СДЕЛОК</w:t>
      </w:r>
    </w:p>
    <w:p w:rsidR="000D6959" w:rsidRPr="003956F5" w:rsidRDefault="00F3513D" w:rsidP="00974E90">
      <w:pPr>
        <w:tabs>
          <w:tab w:val="left" w:pos="284"/>
          <w:tab w:val="num" w:pos="720"/>
          <w:tab w:val="num" w:pos="786"/>
        </w:tabs>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 xml:space="preserve"> </w:t>
      </w:r>
    </w:p>
    <w:tbl>
      <w:tblPr>
        <w:tblW w:w="9636" w:type="dxa"/>
        <w:tblBorders>
          <w:top w:val="nil"/>
          <w:left w:val="nil"/>
          <w:bottom w:val="nil"/>
          <w:right w:val="nil"/>
        </w:tblBorders>
        <w:tblLayout w:type="fixed"/>
        <w:tblLook w:val="0000" w:firstRow="0" w:lastRow="0" w:firstColumn="0" w:lastColumn="0" w:noHBand="0" w:noVBand="0"/>
      </w:tblPr>
      <w:tblGrid>
        <w:gridCol w:w="9636"/>
      </w:tblGrid>
      <w:tr w:rsidR="004650DC" w:rsidRPr="003956F5" w:rsidTr="005D76FE">
        <w:trPr>
          <w:trHeight w:val="7481"/>
        </w:trPr>
        <w:tc>
          <w:tcPr>
            <w:tcW w:w="9636" w:type="dxa"/>
          </w:tcPr>
          <w:p w:rsidR="004650DC" w:rsidRPr="003956F5" w:rsidRDefault="001D0010" w:rsidP="00974E90">
            <w:pPr>
              <w:pStyle w:val="Default"/>
              <w:ind w:firstLine="567"/>
              <w:jc w:val="both"/>
              <w:rPr>
                <w:rFonts w:ascii="Times New Roman" w:hAnsi="Times New Roman" w:cs="Times New Roman"/>
              </w:rPr>
            </w:pPr>
            <w:r w:rsidRPr="003956F5">
              <w:rPr>
                <w:rFonts w:ascii="Times New Roman" w:hAnsi="Times New Roman" w:cs="Times New Roman"/>
              </w:rPr>
              <w:t xml:space="preserve"> </w:t>
            </w:r>
            <w:proofErr w:type="gramStart"/>
            <w:r w:rsidR="004650DC" w:rsidRPr="003956F5">
              <w:rPr>
                <w:rFonts w:ascii="Times New Roman" w:hAnsi="Times New Roman" w:cs="Times New Roman"/>
              </w:rPr>
              <w:t xml:space="preserve">Крупной сделкой считается сделка (в том числе заем, кредит, залог, поручительство) или несколько взаимосвязанных сделок, связанных с приобретением, отчуждением или возможностью отчуждения Обществом прямо либо косвенно имущества, стоимость которого составляет </w:t>
            </w:r>
            <w:r w:rsidR="004650DC" w:rsidRPr="003956F5">
              <w:rPr>
                <w:rFonts w:ascii="Times New Roman" w:hAnsi="Times New Roman" w:cs="Times New Roman"/>
                <w:b/>
                <w:bCs/>
              </w:rPr>
              <w:t xml:space="preserve">25 и более процентов балансовой стоимости активов </w:t>
            </w:r>
            <w:r w:rsidR="004650DC" w:rsidRPr="003956F5">
              <w:rPr>
                <w:rFonts w:ascii="Times New Roman" w:hAnsi="Times New Roman" w:cs="Times New Roman"/>
              </w:rPr>
              <w:t>Общества, определенной по данным его бухгалтерской отчетности на последнюю отчетную дату, за исключением сделок, совершаемых в процессе обычной хозяйственной деятельности общества, сделок, связанных</w:t>
            </w:r>
            <w:proofErr w:type="gramEnd"/>
            <w:r w:rsidR="004650DC" w:rsidRPr="003956F5">
              <w:rPr>
                <w:rFonts w:ascii="Times New Roman" w:hAnsi="Times New Roman" w:cs="Times New Roman"/>
              </w:rPr>
              <w:t xml:space="preserve"> </w:t>
            </w:r>
            <w:proofErr w:type="gramStart"/>
            <w:r w:rsidR="004650DC" w:rsidRPr="003956F5">
              <w:rPr>
                <w:rFonts w:ascii="Times New Roman" w:hAnsi="Times New Roman" w:cs="Times New Roman"/>
              </w:rPr>
              <w:t>с размещением посредством подписки (реализацией) обыкновенных акций общества, сделок, связанных с размещением эмиссионных ценных бумаг, конвертируемых в обыкновенные акции общества, и сделок, совершение которых обязательно для общества в соответствии с федеральными законами и (или) иными правовыми актами Российской Федерации и расчеты по которым производятся по ценам, определенным в порядке, установленном Правительством Российской Федерации, или по ценам и тарифам, установленным уполномоченным</w:t>
            </w:r>
            <w:proofErr w:type="gramEnd"/>
            <w:r w:rsidR="004650DC" w:rsidRPr="003956F5">
              <w:rPr>
                <w:rFonts w:ascii="Times New Roman" w:hAnsi="Times New Roman" w:cs="Times New Roman"/>
              </w:rPr>
              <w:t xml:space="preserve"> Правительством Российской Федерации федеральным органом исполнительной власти. </w:t>
            </w:r>
          </w:p>
          <w:p w:rsidR="00093CE1" w:rsidRDefault="00093CE1" w:rsidP="00974E90">
            <w:pPr>
              <w:pStyle w:val="Default"/>
              <w:jc w:val="both"/>
              <w:rPr>
                <w:rFonts w:ascii="Times New Roman" w:hAnsi="Times New Roman" w:cs="Times New Roman"/>
                <w:b/>
                <w:bCs/>
              </w:rPr>
            </w:pPr>
          </w:p>
          <w:p w:rsidR="004650DC" w:rsidRPr="003956F5" w:rsidRDefault="004650DC" w:rsidP="00974E90">
            <w:pPr>
              <w:pStyle w:val="Default"/>
              <w:jc w:val="both"/>
              <w:rPr>
                <w:rFonts w:ascii="Times New Roman" w:hAnsi="Times New Roman" w:cs="Times New Roman"/>
              </w:rPr>
            </w:pPr>
            <w:proofErr w:type="gramStart"/>
            <w:r w:rsidRPr="003956F5">
              <w:rPr>
                <w:rFonts w:ascii="Times New Roman" w:hAnsi="Times New Roman" w:cs="Times New Roman"/>
              </w:rPr>
              <w:t>Сделки (в том числе заем, кредит, залог, поручительство), в совершении которых имеется заинтересованность члена Совета директоров (наблюдательного совета) Общества, лица, осуществляющего функции единоличного исполнительного органа Общества, в том числе управляющей организации или управляющего, члена коллегиального исполнительного органа Общества или акционера Общества, имеющего совместно с его аффилированными лицами 20 и более процентов голосующих акций Общества, а также лица, имеющего право давать</w:t>
            </w:r>
            <w:proofErr w:type="gramEnd"/>
            <w:r w:rsidRPr="003956F5">
              <w:rPr>
                <w:rFonts w:ascii="Times New Roman" w:hAnsi="Times New Roman" w:cs="Times New Roman"/>
              </w:rPr>
              <w:t xml:space="preserve"> Обществу обязательные для него указания, совершаются Обществом с соблюдением процедуры одобрения. </w:t>
            </w:r>
          </w:p>
          <w:p w:rsidR="004650DC" w:rsidRPr="003956F5" w:rsidRDefault="004650DC" w:rsidP="00974E90">
            <w:pPr>
              <w:pStyle w:val="Default"/>
              <w:jc w:val="both"/>
              <w:rPr>
                <w:rFonts w:ascii="Times New Roman" w:hAnsi="Times New Roman" w:cs="Times New Roman"/>
              </w:rPr>
            </w:pPr>
            <w:r w:rsidRPr="003956F5">
              <w:rPr>
                <w:rFonts w:ascii="Times New Roman" w:hAnsi="Times New Roman" w:cs="Times New Roman"/>
              </w:rPr>
              <w:t xml:space="preserve">Указанные лица признаются заинтересованными в совершении Обществом сделки в случаях, если они, их супруги, родители, дети, полнородные и </w:t>
            </w:r>
            <w:proofErr w:type="spellStart"/>
            <w:r w:rsidRPr="003956F5">
              <w:rPr>
                <w:rFonts w:ascii="Times New Roman" w:hAnsi="Times New Roman" w:cs="Times New Roman"/>
              </w:rPr>
              <w:t>неполнородные</w:t>
            </w:r>
            <w:proofErr w:type="spellEnd"/>
            <w:r w:rsidRPr="003956F5">
              <w:rPr>
                <w:rFonts w:ascii="Times New Roman" w:hAnsi="Times New Roman" w:cs="Times New Roman"/>
              </w:rPr>
              <w:t xml:space="preserve"> братья и сестры, усыновители и усыновленные и (или) их аффилированные лица: </w:t>
            </w:r>
          </w:p>
          <w:p w:rsidR="004650DC" w:rsidRPr="003956F5" w:rsidRDefault="004650DC" w:rsidP="00974E90">
            <w:pPr>
              <w:pStyle w:val="Default"/>
              <w:jc w:val="both"/>
              <w:rPr>
                <w:rFonts w:ascii="Times New Roman" w:hAnsi="Times New Roman" w:cs="Times New Roman"/>
              </w:rPr>
            </w:pPr>
            <w:r w:rsidRPr="003956F5">
              <w:rPr>
                <w:rFonts w:ascii="Times New Roman" w:hAnsi="Times New Roman" w:cs="Times New Roman"/>
              </w:rPr>
              <w:t xml:space="preserve">являются стороной, выгодоприобретателем, посредником или представителем в сделке; </w:t>
            </w:r>
          </w:p>
          <w:p w:rsidR="004650DC" w:rsidRPr="003956F5" w:rsidRDefault="004650DC" w:rsidP="00974E90">
            <w:pPr>
              <w:pStyle w:val="Default"/>
              <w:jc w:val="both"/>
              <w:rPr>
                <w:rFonts w:ascii="Times New Roman" w:hAnsi="Times New Roman" w:cs="Times New Roman"/>
              </w:rPr>
            </w:pPr>
            <w:r w:rsidRPr="003956F5">
              <w:rPr>
                <w:rFonts w:ascii="Times New Roman" w:hAnsi="Times New Roman" w:cs="Times New Roman"/>
              </w:rPr>
              <w:t xml:space="preserve">владеют (каждый в отдельности или в совокупности) 20 и более процентами акций (долей, паев) юридического лица, являющегося стороной, выгодоприобретателем, посредником или представителем в сделке; </w:t>
            </w:r>
          </w:p>
          <w:p w:rsidR="004650DC" w:rsidRPr="003956F5" w:rsidRDefault="004650DC" w:rsidP="00974E90">
            <w:pPr>
              <w:pStyle w:val="Default"/>
              <w:jc w:val="both"/>
              <w:rPr>
                <w:rFonts w:ascii="Times New Roman" w:hAnsi="Times New Roman" w:cs="Times New Roman"/>
              </w:rPr>
            </w:pPr>
            <w:r w:rsidRPr="003956F5">
              <w:rPr>
                <w:rFonts w:ascii="Times New Roman" w:hAnsi="Times New Roman" w:cs="Times New Roman"/>
              </w:rPr>
              <w:t>занимают должности в органах управления юридического лица, являющегося стороной, выгодоприобретателем, посредником или представителем в сделке, а также должности в органах управления управляющей организации такого юридического лица</w:t>
            </w:r>
            <w:r w:rsidR="001D0010" w:rsidRPr="003956F5">
              <w:rPr>
                <w:rFonts w:ascii="Times New Roman" w:hAnsi="Times New Roman" w:cs="Times New Roman"/>
              </w:rPr>
              <w:t xml:space="preserve">, </w:t>
            </w:r>
            <w:r w:rsidRPr="003956F5">
              <w:rPr>
                <w:rFonts w:ascii="Times New Roman" w:hAnsi="Times New Roman" w:cs="Times New Roman"/>
              </w:rPr>
              <w:t xml:space="preserve">в иных случаях, определенных уставом Общества. </w:t>
            </w:r>
          </w:p>
          <w:p w:rsidR="001D0010" w:rsidRPr="003956F5" w:rsidRDefault="001D0010" w:rsidP="00974E90">
            <w:pPr>
              <w:pStyle w:val="Default"/>
              <w:jc w:val="both"/>
              <w:rPr>
                <w:rFonts w:ascii="Times New Roman" w:hAnsi="Times New Roman" w:cs="Times New Roman"/>
                <w:b/>
              </w:rPr>
            </w:pPr>
          </w:p>
        </w:tc>
      </w:tr>
      <w:tr w:rsidR="001D0010" w:rsidRPr="003956F5" w:rsidTr="005D76FE">
        <w:trPr>
          <w:trHeight w:val="13287"/>
        </w:trPr>
        <w:tc>
          <w:tcPr>
            <w:tcW w:w="9636" w:type="dxa"/>
          </w:tcPr>
          <w:p w:rsidR="00396B76" w:rsidRPr="003956F5" w:rsidRDefault="007F4E3B" w:rsidP="00974E90">
            <w:pPr>
              <w:pStyle w:val="Default"/>
              <w:jc w:val="both"/>
              <w:rPr>
                <w:rFonts w:ascii="Times New Roman" w:hAnsi="Times New Roman" w:cs="Times New Roman"/>
                <w:b/>
              </w:rPr>
            </w:pP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ПЕРЕЧЕНЬ СОВЕРШЕННЫХ И ОДОБРЕННЫХ В 201</w:t>
            </w:r>
            <w:r w:rsidR="00F41B33">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5</w:t>
            </w:r>
            <w:r>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 xml:space="preserve"> ГОДУ СДЕЛОК С ЗАИНТЕРЕСОВАННОСТЬЮ: </w:t>
            </w:r>
          </w:p>
          <w:p w:rsidR="001D0010" w:rsidRDefault="001D0010" w:rsidP="00974E90">
            <w:pPr>
              <w:pStyle w:val="Default"/>
              <w:jc w:val="both"/>
              <w:rPr>
                <w:rFonts w:ascii="Times New Roman" w:hAnsi="Times New Roman" w:cs="Times New Roman"/>
              </w:rPr>
            </w:pPr>
          </w:p>
          <w:p w:rsidR="00F41B33" w:rsidRPr="003956F5" w:rsidRDefault="00F41B33" w:rsidP="00974E90">
            <w:pPr>
              <w:pStyle w:val="Default"/>
              <w:jc w:val="both"/>
              <w:rPr>
                <w:rFonts w:ascii="Times New Roman" w:hAnsi="Times New Roman" w:cs="Times New Roman"/>
              </w:rPr>
            </w:pPr>
            <w:r>
              <w:rPr>
                <w:rFonts w:ascii="Times New Roman" w:hAnsi="Times New Roman" w:cs="Times New Roman"/>
              </w:rPr>
              <w:t xml:space="preserve">Сделки, в совершении которых </w:t>
            </w:r>
            <w:proofErr w:type="gramStart"/>
            <w:r>
              <w:rPr>
                <w:rFonts w:ascii="Times New Roman" w:hAnsi="Times New Roman" w:cs="Times New Roman"/>
              </w:rPr>
              <w:t>имеется заинтересованность в 2015 году не совершались</w:t>
            </w:r>
            <w:proofErr w:type="gramEnd"/>
            <w:r>
              <w:rPr>
                <w:rFonts w:ascii="Times New Roman" w:hAnsi="Times New Roman" w:cs="Times New Roman"/>
              </w:rPr>
              <w:t xml:space="preserve">. </w:t>
            </w:r>
          </w:p>
        </w:tc>
      </w:tr>
      <w:tr w:rsidR="001D0010" w:rsidRPr="003956F5" w:rsidTr="005D76FE">
        <w:trPr>
          <w:trHeight w:val="785"/>
        </w:trPr>
        <w:tc>
          <w:tcPr>
            <w:tcW w:w="9636" w:type="dxa"/>
          </w:tcPr>
          <w:p w:rsidR="001D0010" w:rsidRPr="003956F5" w:rsidRDefault="001D0010" w:rsidP="00974E90">
            <w:pPr>
              <w:pStyle w:val="Default"/>
              <w:jc w:val="both"/>
              <w:rPr>
                <w:rFonts w:ascii="Times New Roman" w:hAnsi="Times New Roman" w:cs="Times New Roman"/>
              </w:rPr>
            </w:pPr>
          </w:p>
        </w:tc>
      </w:tr>
    </w:tbl>
    <w:p w:rsidR="005C3E01" w:rsidRPr="005D76FE" w:rsidRDefault="006C33A0" w:rsidP="005D76FE">
      <w:pPr>
        <w:spacing w:after="0" w:line="240" w:lineRule="auto"/>
        <w:jc w:val="both"/>
        <w:rPr>
          <w:rFonts w:ascii="Times New Roman" w:hAnsi="Times New Roman" w:cs="Times New Roman"/>
          <w:b/>
          <w:sz w:val="24"/>
          <w:szCs w:val="24"/>
        </w:rPr>
      </w:pPr>
      <w:r w:rsidRPr="003956F5">
        <w:rPr>
          <w:rFonts w:ascii="Times New Roman" w:hAnsi="Times New Roman" w:cs="Times New Roman"/>
          <w:b/>
          <w:sz w:val="24"/>
          <w:szCs w:val="24"/>
        </w:rPr>
        <w:br w:type="page"/>
      </w:r>
      <w:r w:rsidR="005C3E01" w:rsidRPr="005C3E01">
        <w:rPr>
          <w:rFonts w:ascii="Times New Roman" w:hAnsi="Times New Roman" w:cs="Times New Roman"/>
          <w:b/>
          <w:color w:val="1787D3"/>
          <w:sz w:val="40"/>
          <w:szCs w:val="40"/>
          <w14:shadow w14:blurRad="114300" w14:dist="0" w14:dir="0" w14:sx="0" w14:sy="0" w14:kx="0" w14:ky="0" w14:algn="none">
            <w14:srgbClr w14:val="000000"/>
          </w14:shadow>
          <w14:textOutline w14:w="0" w14:cap="flat" w14:cmpd="sng" w14:algn="ctr">
            <w14:noFill/>
            <w14:prstDash w14:val="solid"/>
            <w14:round/>
          </w14:textOutline>
        </w:rPr>
        <w:lastRenderedPageBreak/>
        <w:t>КАДРОВАЯ И СОЦИАЛЬНАЯ ПОЛИТИКА</w:t>
      </w:r>
    </w:p>
    <w:p w:rsidR="005C3E01" w:rsidRDefault="005C3E01" w:rsidP="00974E90">
      <w:pPr>
        <w:spacing w:after="0" w:line="240" w:lineRule="auto"/>
        <w:jc w:val="cente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p>
    <w:p w:rsidR="005C3E01" w:rsidRDefault="005C3E01" w:rsidP="005C3E01">
      <w:pPr>
        <w:spacing w:after="0" w:line="240" w:lineRule="auto"/>
        <w:rPr>
          <w:rFonts w:ascii="Times New Roman" w:hAnsi="Times New Roman" w:cs="Times New Roman"/>
          <w:b/>
          <w:sz w:val="24"/>
          <w:szCs w:val="24"/>
        </w:rPr>
      </w:pP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Основные цели и задачи кадровой политики</w:t>
      </w:r>
      <w:r w:rsidRPr="005C3E01">
        <w:rPr>
          <w:rFonts w:ascii="Times New Roman" w:hAnsi="Times New Roman" w:cs="Times New Roman"/>
          <w:b/>
          <w:color w:val="1787D3"/>
          <w:sz w:val="24"/>
          <w:szCs w:val="24"/>
        </w:rPr>
        <w:t xml:space="preserve"> </w:t>
      </w:r>
    </w:p>
    <w:p w:rsidR="005C3E01" w:rsidRPr="005C3E01" w:rsidRDefault="005C3E01" w:rsidP="005C3E01">
      <w:pPr>
        <w:spacing w:after="0" w:line="240" w:lineRule="auto"/>
        <w:rPr>
          <w:rFonts w:ascii="Times New Roman" w:hAnsi="Times New Roman" w:cs="Times New Roman"/>
          <w:b/>
          <w:sz w:val="24"/>
          <w:szCs w:val="24"/>
        </w:rPr>
      </w:pPr>
    </w:p>
    <w:p w:rsidR="005C3E01" w:rsidRPr="005C3E01" w:rsidRDefault="005C3E01" w:rsidP="005C3E01">
      <w:pPr>
        <w:spacing w:after="0" w:line="240" w:lineRule="auto"/>
        <w:jc w:val="both"/>
        <w:rPr>
          <w:rFonts w:ascii="Times New Roman" w:eastAsia="Times New Roman" w:hAnsi="Times New Roman" w:cs="Times New Roman"/>
          <w:sz w:val="24"/>
          <w:szCs w:val="24"/>
          <w:lang w:eastAsia="ru-RU"/>
        </w:rPr>
      </w:pPr>
      <w:r w:rsidRPr="005C3E01">
        <w:rPr>
          <w:rFonts w:ascii="Times New Roman" w:eastAsia="Times New Roman" w:hAnsi="Times New Roman" w:cs="Times New Roman"/>
          <w:sz w:val="24"/>
          <w:szCs w:val="24"/>
          <w:lang w:eastAsia="ru-RU"/>
        </w:rPr>
        <w:t xml:space="preserve">     В ОАО «ЮТЭК-Кода» ведется целенаправленная работа по формированию оптимальной структуры персонала и его развитию, которая осуществляется по следующим основным направлениям:</w:t>
      </w:r>
    </w:p>
    <w:p w:rsidR="005C3E01" w:rsidRPr="005C3E01" w:rsidRDefault="005C3E01" w:rsidP="00ED7D68">
      <w:pPr>
        <w:pStyle w:val="a9"/>
        <w:numPr>
          <w:ilvl w:val="0"/>
          <w:numId w:val="10"/>
        </w:numPr>
        <w:spacing w:after="0" w:line="240" w:lineRule="auto"/>
        <w:rPr>
          <w:rFonts w:ascii="Times New Roman" w:eastAsia="Times New Roman" w:hAnsi="Times New Roman" w:cs="Times New Roman"/>
          <w:sz w:val="24"/>
          <w:szCs w:val="24"/>
          <w:lang w:eastAsia="ru-RU"/>
        </w:rPr>
      </w:pPr>
      <w:r w:rsidRPr="005C3E01">
        <w:rPr>
          <w:rFonts w:ascii="Times New Roman" w:eastAsia="Times New Roman" w:hAnsi="Times New Roman" w:cs="Times New Roman"/>
          <w:sz w:val="24"/>
          <w:szCs w:val="24"/>
          <w:lang w:eastAsia="ru-RU"/>
        </w:rPr>
        <w:t>обеспечение Общества высококвалифицированными кадрами;</w:t>
      </w:r>
    </w:p>
    <w:p w:rsidR="005C3E01" w:rsidRPr="005C3E01" w:rsidRDefault="005C3E01" w:rsidP="00ED7D68">
      <w:pPr>
        <w:pStyle w:val="a9"/>
        <w:numPr>
          <w:ilvl w:val="0"/>
          <w:numId w:val="10"/>
        </w:numPr>
        <w:spacing w:after="0" w:line="240" w:lineRule="auto"/>
        <w:rPr>
          <w:rFonts w:ascii="Times New Roman" w:eastAsia="Times New Roman" w:hAnsi="Times New Roman" w:cs="Times New Roman"/>
          <w:sz w:val="24"/>
          <w:szCs w:val="24"/>
          <w:lang w:eastAsia="ru-RU"/>
        </w:rPr>
      </w:pPr>
      <w:r w:rsidRPr="005C3E01">
        <w:rPr>
          <w:rFonts w:ascii="Times New Roman" w:eastAsia="Times New Roman" w:hAnsi="Times New Roman" w:cs="Times New Roman"/>
          <w:sz w:val="24"/>
          <w:szCs w:val="24"/>
          <w:lang w:eastAsia="ru-RU"/>
        </w:rPr>
        <w:t>эффективная мотивация персонала;</w:t>
      </w:r>
    </w:p>
    <w:p w:rsidR="005C3E01" w:rsidRPr="005C3E01" w:rsidRDefault="005C3E01" w:rsidP="00ED7D68">
      <w:pPr>
        <w:pStyle w:val="a9"/>
        <w:numPr>
          <w:ilvl w:val="0"/>
          <w:numId w:val="10"/>
        </w:numPr>
        <w:spacing w:after="0" w:line="240" w:lineRule="auto"/>
        <w:rPr>
          <w:rFonts w:ascii="Times New Roman" w:eastAsia="Times New Roman" w:hAnsi="Times New Roman" w:cs="Times New Roman"/>
          <w:sz w:val="24"/>
          <w:szCs w:val="24"/>
          <w:lang w:eastAsia="ru-RU"/>
        </w:rPr>
      </w:pPr>
      <w:r w:rsidRPr="005C3E01">
        <w:rPr>
          <w:rFonts w:ascii="Times New Roman" w:eastAsia="Times New Roman" w:hAnsi="Times New Roman" w:cs="Times New Roman"/>
          <w:sz w:val="24"/>
          <w:szCs w:val="24"/>
          <w:lang w:eastAsia="ru-RU"/>
        </w:rPr>
        <w:t>формирование корпоративного сознания;</w:t>
      </w:r>
    </w:p>
    <w:p w:rsidR="005C3E01" w:rsidRDefault="005C3E01" w:rsidP="00ED7D68">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5C3E01">
        <w:rPr>
          <w:rFonts w:ascii="Times New Roman" w:eastAsia="Times New Roman" w:hAnsi="Times New Roman" w:cs="Times New Roman"/>
          <w:sz w:val="24"/>
          <w:szCs w:val="24"/>
          <w:lang w:eastAsia="ru-RU"/>
        </w:rPr>
        <w:t>создание условий для эффективного использования знаний, умений, опыта работников Общества.</w:t>
      </w:r>
    </w:p>
    <w:p w:rsidR="005C3E01" w:rsidRPr="005C3E01" w:rsidRDefault="005C3E01" w:rsidP="00ED7D68">
      <w:pPr>
        <w:pStyle w:val="a9"/>
        <w:numPr>
          <w:ilvl w:val="0"/>
          <w:numId w:val="10"/>
        </w:numPr>
        <w:spacing w:after="0" w:line="240" w:lineRule="auto"/>
        <w:jc w:val="both"/>
        <w:rPr>
          <w:rFonts w:ascii="Times New Roman" w:eastAsia="Times New Roman" w:hAnsi="Times New Roman" w:cs="Times New Roman"/>
          <w:sz w:val="24"/>
          <w:szCs w:val="24"/>
          <w:lang w:eastAsia="ru-RU"/>
        </w:rPr>
      </w:pPr>
    </w:p>
    <w:p w:rsidR="00F41B33" w:rsidRDefault="00F41B33" w:rsidP="00EB396F">
      <w:pPr>
        <w:spacing w:after="0" w:line="240" w:lineRule="auto"/>
        <w:rPr>
          <w:rFonts w:ascii="Times New Roman" w:eastAsia="Times New Roman" w:hAnsi="Times New Roman" w:cs="Times New Roman"/>
          <w:sz w:val="24"/>
          <w:szCs w:val="24"/>
          <w:lang w:eastAsia="ru-RU"/>
        </w:rPr>
      </w:pPr>
    </w:p>
    <w:p w:rsidR="00F41B33" w:rsidRPr="00340C24" w:rsidRDefault="00F41B33" w:rsidP="00F41B33">
      <w:pPr>
        <w:jc w:val="both"/>
        <w:rPr>
          <w:rFonts w:ascii="Times New Roman" w:hAnsi="Times New Roman" w:cs="Times New Roman"/>
        </w:rPr>
      </w:pPr>
      <w:r w:rsidRPr="00340C24">
        <w:rPr>
          <w:rFonts w:ascii="Times New Roman" w:hAnsi="Times New Roman" w:cs="Times New Roman"/>
        </w:rPr>
        <w:t>Среднесписочная численность персонала ОАО «ЮТЭК-Кода» в 2015 году составила 101 человек, списочная численность по состоянию на 01.01.2016 - 104 человека.</w:t>
      </w:r>
    </w:p>
    <w:p w:rsidR="00F41B33" w:rsidRPr="00340C24" w:rsidRDefault="00F41B33" w:rsidP="00F41B33">
      <w:pPr>
        <w:ind w:left="720" w:hanging="180"/>
        <w:rPr>
          <w:rFonts w:ascii="Times New Roman" w:hAnsi="Times New Roman" w:cs="Times New Roman"/>
        </w:rPr>
      </w:pPr>
    </w:p>
    <w:p w:rsidR="00F41B33" w:rsidRPr="00340C24" w:rsidRDefault="00F41B33" w:rsidP="00F41B33">
      <w:pPr>
        <w:ind w:left="720" w:hanging="180"/>
        <w:rPr>
          <w:rFonts w:ascii="Times New Roman" w:hAnsi="Times New Roman" w:cs="Times New Roman"/>
        </w:rPr>
      </w:pPr>
      <w:r w:rsidRPr="00340C24">
        <w:rPr>
          <w:rFonts w:ascii="Times New Roman" w:hAnsi="Times New Roman" w:cs="Times New Roman"/>
        </w:rPr>
        <w:t>-</w:t>
      </w:r>
      <w:r w:rsidRPr="00340C24">
        <w:rPr>
          <w:rFonts w:ascii="Times New Roman" w:hAnsi="Times New Roman" w:cs="Times New Roman"/>
          <w:noProof/>
          <w:lang w:eastAsia="ru-RU"/>
        </w:rPr>
        <w:drawing>
          <wp:inline distT="0" distB="0" distL="0" distR="0" wp14:anchorId="78404B03" wp14:editId="558AA34E">
            <wp:extent cx="5303520" cy="299783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2997835"/>
                    </a:xfrm>
                    <a:prstGeom prst="rect">
                      <a:avLst/>
                    </a:prstGeom>
                    <a:noFill/>
                    <a:ln>
                      <a:noFill/>
                    </a:ln>
                  </pic:spPr>
                </pic:pic>
              </a:graphicData>
            </a:graphic>
          </wp:inline>
        </w:drawing>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Возраст работников:</w:t>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18 – 25 лет   -11% (11 чел.)</w:t>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26 – 37 лет   -31% (33 чел.)</w:t>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38 – 45 лет   -19% (20 чел.)</w:t>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46 -55 лет     -25% (26 чел.)</w:t>
      </w: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rPr>
        <w:t>56 и старше -14% (14 чел.)</w:t>
      </w:r>
    </w:p>
    <w:p w:rsidR="00F41B33" w:rsidRPr="00340C24" w:rsidRDefault="00F41B33" w:rsidP="00F41B33">
      <w:pPr>
        <w:ind w:left="720" w:hanging="180"/>
        <w:rPr>
          <w:rFonts w:ascii="Times New Roman" w:hAnsi="Times New Roman" w:cs="Times New Roman"/>
          <w:noProof/>
        </w:rPr>
      </w:pP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lang w:eastAsia="ru-RU"/>
        </w:rPr>
        <w:lastRenderedPageBreak/>
        <w:drawing>
          <wp:inline distT="0" distB="0" distL="0" distR="0" wp14:anchorId="42A7D2DC" wp14:editId="3B510E80">
            <wp:extent cx="5224145" cy="29019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4145" cy="2901950"/>
                    </a:xfrm>
                    <a:prstGeom prst="rect">
                      <a:avLst/>
                    </a:prstGeom>
                    <a:noFill/>
                    <a:ln>
                      <a:noFill/>
                    </a:ln>
                  </pic:spPr>
                </pic:pic>
              </a:graphicData>
            </a:graphic>
          </wp:inline>
        </w:drawing>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Высшее профессиональное образование – 26% (27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Среднее профессиональное образование – 19% (20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Начальное профессиональное образование – 36% (38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Среднее полное, среднее неполное образование – 19% (19 чел.)</w:t>
      </w:r>
    </w:p>
    <w:p w:rsidR="00F41B33" w:rsidRPr="00340C24" w:rsidRDefault="00F41B33" w:rsidP="00F41B33">
      <w:pPr>
        <w:ind w:left="720" w:hanging="180"/>
        <w:rPr>
          <w:rFonts w:ascii="Times New Roman" w:hAnsi="Times New Roman" w:cs="Times New Roman"/>
          <w:noProof/>
        </w:rPr>
      </w:pPr>
    </w:p>
    <w:p w:rsidR="00F41B33" w:rsidRPr="00340C24" w:rsidRDefault="00F41B33" w:rsidP="00F41B33">
      <w:pPr>
        <w:ind w:left="720" w:hanging="180"/>
        <w:rPr>
          <w:rFonts w:ascii="Times New Roman" w:hAnsi="Times New Roman" w:cs="Times New Roman"/>
          <w:noProof/>
        </w:rPr>
      </w:pPr>
    </w:p>
    <w:p w:rsidR="00F41B33" w:rsidRPr="00340C24" w:rsidRDefault="00F41B33" w:rsidP="00AB3540">
      <w:pPr>
        <w:ind w:left="720" w:hanging="180"/>
        <w:rPr>
          <w:rFonts w:ascii="Times New Roman" w:hAnsi="Times New Roman" w:cs="Times New Roman"/>
          <w:noProof/>
        </w:rPr>
      </w:pPr>
      <w:r w:rsidRPr="00340C24">
        <w:rPr>
          <w:rFonts w:ascii="Times New Roman" w:hAnsi="Times New Roman" w:cs="Times New Roman"/>
          <w:noProof/>
          <w:lang w:eastAsia="ru-RU"/>
        </w:rPr>
        <w:drawing>
          <wp:inline distT="0" distB="0" distL="0" distR="0" wp14:anchorId="2907D71B" wp14:editId="2CD3F1BD">
            <wp:extent cx="5271770" cy="3021330"/>
            <wp:effectExtent l="0" t="0" r="5080" b="762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1770" cy="3021330"/>
                    </a:xfrm>
                    <a:prstGeom prst="rect">
                      <a:avLst/>
                    </a:prstGeom>
                    <a:noFill/>
                    <a:ln>
                      <a:noFill/>
                    </a:ln>
                  </pic:spPr>
                </pic:pic>
              </a:graphicData>
            </a:graphic>
          </wp:inline>
        </w:drawing>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Руководители  -  2% (2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Руководители среднего звена  - 15% (16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Специалисты  -  18% (19 чел.)</w:t>
      </w:r>
    </w:p>
    <w:p w:rsidR="00F41B33" w:rsidRPr="00340C24" w:rsidRDefault="00F41B33" w:rsidP="00AB3540">
      <w:pPr>
        <w:spacing w:after="0" w:line="240" w:lineRule="auto"/>
        <w:ind w:left="720" w:hanging="181"/>
        <w:rPr>
          <w:rFonts w:ascii="Times New Roman" w:hAnsi="Times New Roman" w:cs="Times New Roman"/>
          <w:noProof/>
        </w:rPr>
      </w:pPr>
      <w:r w:rsidRPr="00340C24">
        <w:rPr>
          <w:rFonts w:ascii="Times New Roman" w:hAnsi="Times New Roman" w:cs="Times New Roman"/>
          <w:noProof/>
        </w:rPr>
        <w:t>Служащие  -  2% (2 чел.)</w:t>
      </w:r>
    </w:p>
    <w:p w:rsidR="00F41B33" w:rsidRPr="00340C24" w:rsidRDefault="00340C24" w:rsidP="00AB3540">
      <w:pPr>
        <w:spacing w:after="0" w:line="240" w:lineRule="auto"/>
        <w:ind w:left="720" w:hanging="181"/>
        <w:rPr>
          <w:rFonts w:ascii="Times New Roman" w:hAnsi="Times New Roman" w:cs="Times New Roman"/>
          <w:noProof/>
        </w:rPr>
      </w:pPr>
      <w:r>
        <w:rPr>
          <w:rFonts w:ascii="Times New Roman" w:hAnsi="Times New Roman" w:cs="Times New Roman"/>
          <w:noProof/>
        </w:rPr>
        <w:t>Рабочие  -  63% (65 чел.)</w:t>
      </w:r>
    </w:p>
    <w:p w:rsidR="00AB3540" w:rsidRDefault="00AB3540" w:rsidP="00F41B33">
      <w:pPr>
        <w:ind w:left="720" w:hanging="180"/>
        <w:jc w:val="center"/>
        <w:rPr>
          <w:rFonts w:ascii="Times New Roman" w:hAnsi="Times New Roman" w:cs="Times New Roman"/>
          <w:b/>
          <w:noProof/>
        </w:rPr>
      </w:pPr>
    </w:p>
    <w:p w:rsidR="00AB3540" w:rsidRDefault="00AB3540" w:rsidP="00F41B33">
      <w:pPr>
        <w:ind w:left="720" w:hanging="180"/>
        <w:jc w:val="center"/>
        <w:rPr>
          <w:rFonts w:ascii="Times New Roman" w:hAnsi="Times New Roman" w:cs="Times New Roman"/>
          <w:b/>
          <w:noProof/>
        </w:rPr>
      </w:pPr>
    </w:p>
    <w:p w:rsidR="00AB3540" w:rsidRDefault="00AB3540" w:rsidP="00F41B33">
      <w:pPr>
        <w:ind w:left="720" w:hanging="180"/>
        <w:jc w:val="center"/>
        <w:rPr>
          <w:rFonts w:ascii="Times New Roman" w:hAnsi="Times New Roman" w:cs="Times New Roman"/>
          <w:b/>
          <w:noProof/>
        </w:rPr>
      </w:pPr>
    </w:p>
    <w:p w:rsidR="00F41B33" w:rsidRPr="00340C24" w:rsidRDefault="00F41B33" w:rsidP="00F41B33">
      <w:pPr>
        <w:ind w:left="720" w:hanging="180"/>
        <w:jc w:val="center"/>
        <w:rPr>
          <w:rFonts w:ascii="Times New Roman" w:hAnsi="Times New Roman" w:cs="Times New Roman"/>
          <w:b/>
          <w:noProof/>
        </w:rPr>
      </w:pPr>
      <w:r w:rsidRPr="00340C24">
        <w:rPr>
          <w:rFonts w:ascii="Times New Roman" w:hAnsi="Times New Roman" w:cs="Times New Roman"/>
          <w:b/>
          <w:noProof/>
        </w:rPr>
        <w:lastRenderedPageBreak/>
        <w:t>Текучесть кадров</w:t>
      </w:r>
    </w:p>
    <w:p w:rsidR="00F41B33" w:rsidRPr="00340C24" w:rsidRDefault="00F41B33" w:rsidP="00F41B33">
      <w:pPr>
        <w:ind w:left="720" w:hanging="180"/>
        <w:jc w:val="center"/>
        <w:rPr>
          <w:rFonts w:ascii="Times New Roman" w:hAnsi="Times New Roman" w:cs="Times New Roman"/>
          <w:b/>
          <w:noProof/>
        </w:rPr>
      </w:pPr>
    </w:p>
    <w:p w:rsidR="00F41B33" w:rsidRPr="00340C24" w:rsidRDefault="00F41B33" w:rsidP="00F41B33">
      <w:pPr>
        <w:ind w:left="720" w:hanging="180"/>
        <w:rPr>
          <w:rFonts w:ascii="Times New Roman" w:hAnsi="Times New Roman" w:cs="Times New Roman"/>
          <w:noProof/>
        </w:rPr>
      </w:pPr>
      <w:r w:rsidRPr="00340C24">
        <w:rPr>
          <w:rFonts w:ascii="Times New Roman" w:hAnsi="Times New Roman" w:cs="Times New Roman"/>
          <w:noProof/>
          <w:lang w:eastAsia="ru-RU"/>
        </w:rPr>
        <w:drawing>
          <wp:inline distT="0" distB="0" distL="0" distR="0" wp14:anchorId="1A68AA86" wp14:editId="3C628596">
            <wp:extent cx="5955665" cy="2647950"/>
            <wp:effectExtent l="0" t="0" r="698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665" cy="2647950"/>
                    </a:xfrm>
                    <a:prstGeom prst="rect">
                      <a:avLst/>
                    </a:prstGeom>
                    <a:noFill/>
                    <a:ln>
                      <a:noFill/>
                    </a:ln>
                  </pic:spPr>
                </pic:pic>
              </a:graphicData>
            </a:graphic>
          </wp:inline>
        </w:drawing>
      </w:r>
    </w:p>
    <w:p w:rsidR="00F41B33" w:rsidRPr="00340C24" w:rsidRDefault="00F41B33" w:rsidP="00AB3540">
      <w:pPr>
        <w:rPr>
          <w:rFonts w:ascii="Times New Roman" w:hAnsi="Times New Roman" w:cs="Times New Roman"/>
        </w:rPr>
      </w:pPr>
      <w:r w:rsidRPr="00340C24">
        <w:rPr>
          <w:rFonts w:ascii="Times New Roman" w:hAnsi="Times New Roman" w:cs="Times New Roman"/>
        </w:rPr>
        <w:t xml:space="preserve">         Текучесть ка</w:t>
      </w:r>
      <w:r w:rsidR="00AB3540">
        <w:rPr>
          <w:rFonts w:ascii="Times New Roman" w:hAnsi="Times New Roman" w:cs="Times New Roman"/>
        </w:rPr>
        <w:t>дров за 2015 год составила 10%.</w:t>
      </w:r>
      <w:r w:rsidRPr="00340C24">
        <w:rPr>
          <w:rFonts w:ascii="Times New Roman" w:hAnsi="Times New Roman" w:cs="Times New Roman"/>
        </w:rPr>
        <w:t xml:space="preserve">   </w:t>
      </w:r>
    </w:p>
    <w:p w:rsidR="00F41B33" w:rsidRPr="00340C24" w:rsidRDefault="00AB3540" w:rsidP="00AB3540">
      <w:pPr>
        <w:jc w:val="both"/>
        <w:rPr>
          <w:rFonts w:ascii="Times New Roman" w:hAnsi="Times New Roman" w:cs="Times New Roman"/>
          <w:color w:val="000000"/>
        </w:rPr>
      </w:pPr>
      <w:r>
        <w:rPr>
          <w:rFonts w:ascii="Times New Roman" w:hAnsi="Times New Roman" w:cs="Times New Roman"/>
          <w:color w:val="000000"/>
        </w:rPr>
        <w:t xml:space="preserve">    </w:t>
      </w:r>
      <w:r w:rsidR="00F41B33" w:rsidRPr="00340C24">
        <w:rPr>
          <w:rFonts w:ascii="Times New Roman" w:hAnsi="Times New Roman" w:cs="Times New Roman"/>
          <w:color w:val="000000"/>
        </w:rPr>
        <w:t xml:space="preserve"> 28 декабря 2015 года  принят и зарегистрирован новый коллективный договор на 2016 – 2018 го</w:t>
      </w:r>
      <w:r>
        <w:rPr>
          <w:rFonts w:ascii="Times New Roman" w:hAnsi="Times New Roman" w:cs="Times New Roman"/>
          <w:color w:val="000000"/>
        </w:rPr>
        <w:t>ды.</w:t>
      </w:r>
    </w:p>
    <w:p w:rsidR="00F41B33" w:rsidRPr="00340C24" w:rsidRDefault="00F41B33" w:rsidP="00F41B33">
      <w:pPr>
        <w:rPr>
          <w:rFonts w:ascii="Times New Roman" w:hAnsi="Times New Roman" w:cs="Times New Roman"/>
          <w:color w:val="000000"/>
        </w:rPr>
      </w:pPr>
      <w:r w:rsidRPr="00340C24">
        <w:rPr>
          <w:rFonts w:ascii="Times New Roman" w:hAnsi="Times New Roman" w:cs="Times New Roman"/>
          <w:color w:val="000000"/>
        </w:rPr>
        <w:t xml:space="preserve">      В 2015 году работники Общества участвовали:</w:t>
      </w:r>
    </w:p>
    <w:p w:rsidR="00F41B33" w:rsidRPr="00340C24" w:rsidRDefault="00F41B33" w:rsidP="00ED7D68">
      <w:pPr>
        <w:numPr>
          <w:ilvl w:val="0"/>
          <w:numId w:val="15"/>
        </w:numPr>
        <w:spacing w:after="0" w:line="240" w:lineRule="auto"/>
        <w:rPr>
          <w:rFonts w:ascii="Times New Roman" w:hAnsi="Times New Roman" w:cs="Times New Roman"/>
          <w:color w:val="000000"/>
        </w:rPr>
      </w:pPr>
      <w:r w:rsidRPr="00340C24">
        <w:rPr>
          <w:rFonts w:ascii="Times New Roman" w:hAnsi="Times New Roman" w:cs="Times New Roman"/>
          <w:color w:val="000000"/>
        </w:rPr>
        <w:t>На курсах повышения квалификации по темам:</w:t>
      </w:r>
    </w:p>
    <w:p w:rsidR="00F41B33" w:rsidRPr="00340C24" w:rsidRDefault="00F41B33" w:rsidP="00ED7D68">
      <w:pPr>
        <w:numPr>
          <w:ilvl w:val="0"/>
          <w:numId w:val="16"/>
        </w:numPr>
        <w:spacing w:after="0" w:line="240" w:lineRule="auto"/>
        <w:jc w:val="both"/>
        <w:rPr>
          <w:rFonts w:ascii="Times New Roman" w:hAnsi="Times New Roman" w:cs="Times New Roman"/>
          <w:color w:val="000000"/>
        </w:rPr>
      </w:pPr>
      <w:r w:rsidRPr="00340C24">
        <w:rPr>
          <w:rFonts w:ascii="Times New Roman" w:hAnsi="Times New Roman" w:cs="Times New Roman"/>
          <w:color w:val="000000"/>
        </w:rPr>
        <w:t>Актуальные вопросы бухгалтерского учета и налогообложения. (</w:t>
      </w:r>
      <w:proofErr w:type="spellStart"/>
      <w:r w:rsidRPr="00340C24">
        <w:rPr>
          <w:rFonts w:ascii="Times New Roman" w:hAnsi="Times New Roman" w:cs="Times New Roman"/>
          <w:color w:val="000000"/>
        </w:rPr>
        <w:t>г</w:t>
      </w:r>
      <w:proofErr w:type="gramStart"/>
      <w:r w:rsidRPr="00340C24">
        <w:rPr>
          <w:rFonts w:ascii="Times New Roman" w:hAnsi="Times New Roman" w:cs="Times New Roman"/>
          <w:color w:val="000000"/>
        </w:rPr>
        <w:t>.С</w:t>
      </w:r>
      <w:proofErr w:type="gramEnd"/>
      <w:r w:rsidRPr="00340C24">
        <w:rPr>
          <w:rFonts w:ascii="Times New Roman" w:hAnsi="Times New Roman" w:cs="Times New Roman"/>
          <w:color w:val="000000"/>
        </w:rPr>
        <w:t>анкт</w:t>
      </w:r>
      <w:proofErr w:type="spellEnd"/>
      <w:r w:rsidRPr="00340C24">
        <w:rPr>
          <w:rFonts w:ascii="Times New Roman" w:hAnsi="Times New Roman" w:cs="Times New Roman"/>
          <w:color w:val="000000"/>
        </w:rPr>
        <w:t>-Петербург, АНОО «Академия дополнительного профессионального образования» – 1 человек, главный бухгалтер.)</w:t>
      </w:r>
    </w:p>
    <w:p w:rsidR="00F41B33" w:rsidRPr="00340C24" w:rsidRDefault="00F41B33" w:rsidP="00ED7D68">
      <w:pPr>
        <w:numPr>
          <w:ilvl w:val="0"/>
          <w:numId w:val="16"/>
        </w:numPr>
        <w:spacing w:after="0" w:line="240" w:lineRule="auto"/>
        <w:jc w:val="both"/>
        <w:rPr>
          <w:rFonts w:ascii="Times New Roman" w:hAnsi="Times New Roman" w:cs="Times New Roman"/>
          <w:color w:val="000000"/>
        </w:rPr>
      </w:pPr>
      <w:r w:rsidRPr="00340C24">
        <w:rPr>
          <w:rFonts w:ascii="Times New Roman" w:hAnsi="Times New Roman" w:cs="Times New Roman"/>
          <w:color w:val="000000"/>
        </w:rPr>
        <w:t xml:space="preserve">Организация деятельности и эксплуатации электроустановок для испытаний (измерений) </w:t>
      </w:r>
      <w:proofErr w:type="spellStart"/>
      <w:r w:rsidRPr="00340C24">
        <w:rPr>
          <w:rFonts w:ascii="Times New Roman" w:hAnsi="Times New Roman" w:cs="Times New Roman"/>
          <w:color w:val="000000"/>
        </w:rPr>
        <w:t>электролабораторий</w:t>
      </w:r>
      <w:proofErr w:type="spellEnd"/>
      <w:r w:rsidRPr="00340C24">
        <w:rPr>
          <w:rFonts w:ascii="Times New Roman" w:hAnsi="Times New Roman" w:cs="Times New Roman"/>
          <w:color w:val="000000"/>
        </w:rPr>
        <w:t>. (</w:t>
      </w:r>
      <w:proofErr w:type="spellStart"/>
      <w:r w:rsidRPr="00340C24">
        <w:rPr>
          <w:rFonts w:ascii="Times New Roman" w:hAnsi="Times New Roman" w:cs="Times New Roman"/>
          <w:color w:val="000000"/>
        </w:rPr>
        <w:t>г</w:t>
      </w:r>
      <w:proofErr w:type="gramStart"/>
      <w:r w:rsidRPr="00340C24">
        <w:rPr>
          <w:rFonts w:ascii="Times New Roman" w:hAnsi="Times New Roman" w:cs="Times New Roman"/>
          <w:color w:val="000000"/>
        </w:rPr>
        <w:t>.С</w:t>
      </w:r>
      <w:proofErr w:type="gramEnd"/>
      <w:r w:rsidRPr="00340C24">
        <w:rPr>
          <w:rFonts w:ascii="Times New Roman" w:hAnsi="Times New Roman" w:cs="Times New Roman"/>
          <w:color w:val="000000"/>
        </w:rPr>
        <w:t>анкт</w:t>
      </w:r>
      <w:proofErr w:type="spellEnd"/>
      <w:r w:rsidRPr="00340C24">
        <w:rPr>
          <w:rFonts w:ascii="Times New Roman" w:hAnsi="Times New Roman" w:cs="Times New Roman"/>
          <w:color w:val="000000"/>
        </w:rPr>
        <w:t>-Петербург, НОУ ДПО «Учебно-методический инженерно-технический центр» - 1 человек, начальник ремонтного цеха и электротехнической лаборатории.)</w:t>
      </w:r>
    </w:p>
    <w:p w:rsidR="00F41B33" w:rsidRPr="00340C24" w:rsidRDefault="00F41B33" w:rsidP="00ED7D68">
      <w:pPr>
        <w:numPr>
          <w:ilvl w:val="0"/>
          <w:numId w:val="16"/>
        </w:numPr>
        <w:spacing w:after="0" w:line="240" w:lineRule="auto"/>
        <w:jc w:val="both"/>
        <w:rPr>
          <w:rFonts w:ascii="Times New Roman" w:hAnsi="Times New Roman" w:cs="Times New Roman"/>
          <w:color w:val="000000"/>
        </w:rPr>
      </w:pPr>
      <w:r w:rsidRPr="00340C24">
        <w:rPr>
          <w:rFonts w:ascii="Times New Roman" w:hAnsi="Times New Roman" w:cs="Times New Roman"/>
          <w:color w:val="000000"/>
        </w:rPr>
        <w:t>Обеспечение экологической безопасности для руководителей и специалистов (</w:t>
      </w:r>
      <w:proofErr w:type="spellStart"/>
      <w:r w:rsidRPr="00340C24">
        <w:rPr>
          <w:rFonts w:ascii="Times New Roman" w:hAnsi="Times New Roman" w:cs="Times New Roman"/>
          <w:color w:val="000000"/>
        </w:rPr>
        <w:t>г</w:t>
      </w:r>
      <w:proofErr w:type="gramStart"/>
      <w:r w:rsidRPr="00340C24">
        <w:rPr>
          <w:rFonts w:ascii="Times New Roman" w:hAnsi="Times New Roman" w:cs="Times New Roman"/>
          <w:color w:val="000000"/>
        </w:rPr>
        <w:t>.С</w:t>
      </w:r>
      <w:proofErr w:type="gramEnd"/>
      <w:r w:rsidRPr="00340C24">
        <w:rPr>
          <w:rFonts w:ascii="Times New Roman" w:hAnsi="Times New Roman" w:cs="Times New Roman"/>
          <w:color w:val="000000"/>
        </w:rPr>
        <w:t>ургут</w:t>
      </w:r>
      <w:proofErr w:type="spellEnd"/>
      <w:r w:rsidRPr="00340C24">
        <w:rPr>
          <w:rFonts w:ascii="Times New Roman" w:hAnsi="Times New Roman" w:cs="Times New Roman"/>
          <w:color w:val="000000"/>
        </w:rPr>
        <w:t>, Учебный центр ООО «Познание» - 3 человека: директор общества, главный инженер, специалист по охране труда и технике безопасности.)</w:t>
      </w:r>
    </w:p>
    <w:p w:rsidR="00F41B33" w:rsidRPr="00340C24" w:rsidRDefault="00F41B33" w:rsidP="00ED7D68">
      <w:pPr>
        <w:numPr>
          <w:ilvl w:val="0"/>
          <w:numId w:val="15"/>
        </w:numPr>
        <w:spacing w:after="0" w:line="240" w:lineRule="auto"/>
        <w:jc w:val="both"/>
        <w:rPr>
          <w:rFonts w:ascii="Times New Roman" w:hAnsi="Times New Roman" w:cs="Times New Roman"/>
          <w:color w:val="000000"/>
        </w:rPr>
      </w:pPr>
      <w:r w:rsidRPr="00340C24">
        <w:rPr>
          <w:rFonts w:ascii="Times New Roman" w:hAnsi="Times New Roman" w:cs="Times New Roman"/>
          <w:color w:val="000000"/>
        </w:rPr>
        <w:t>В промышленной выставке ИННОПРОМ. (</w:t>
      </w:r>
      <w:proofErr w:type="spellStart"/>
      <w:r w:rsidRPr="00340C24">
        <w:rPr>
          <w:rFonts w:ascii="Times New Roman" w:hAnsi="Times New Roman" w:cs="Times New Roman"/>
          <w:color w:val="000000"/>
        </w:rPr>
        <w:t>г</w:t>
      </w:r>
      <w:proofErr w:type="gramStart"/>
      <w:r w:rsidRPr="00340C24">
        <w:rPr>
          <w:rFonts w:ascii="Times New Roman" w:hAnsi="Times New Roman" w:cs="Times New Roman"/>
          <w:color w:val="000000"/>
        </w:rPr>
        <w:t>.Е</w:t>
      </w:r>
      <w:proofErr w:type="gramEnd"/>
      <w:r w:rsidRPr="00340C24">
        <w:rPr>
          <w:rFonts w:ascii="Times New Roman" w:hAnsi="Times New Roman" w:cs="Times New Roman"/>
          <w:color w:val="000000"/>
        </w:rPr>
        <w:t>катеринбург</w:t>
      </w:r>
      <w:proofErr w:type="spellEnd"/>
      <w:r w:rsidRPr="00340C24">
        <w:rPr>
          <w:rFonts w:ascii="Times New Roman" w:hAnsi="Times New Roman" w:cs="Times New Roman"/>
          <w:color w:val="000000"/>
        </w:rPr>
        <w:t xml:space="preserve">, ООО «Мотив» - 1 человек, директор общества.)  </w:t>
      </w:r>
    </w:p>
    <w:p w:rsidR="00F41B33" w:rsidRPr="00340C24" w:rsidRDefault="00F41B33" w:rsidP="00EB396F">
      <w:pPr>
        <w:spacing w:after="0" w:line="240" w:lineRule="auto"/>
        <w:rPr>
          <w:rFonts w:ascii="Times New Roman" w:eastAsia="Times New Roman" w:hAnsi="Times New Roman" w:cs="Times New Roman"/>
          <w:sz w:val="24"/>
          <w:szCs w:val="24"/>
          <w:lang w:eastAsia="ru-RU"/>
        </w:rPr>
      </w:pPr>
    </w:p>
    <w:p w:rsidR="00F41B33" w:rsidRDefault="00F41B33" w:rsidP="00EB396F">
      <w:pPr>
        <w:spacing w:after="0" w:line="240" w:lineRule="auto"/>
        <w:rPr>
          <w:rFonts w:ascii="Times New Roman" w:eastAsia="Times New Roman" w:hAnsi="Times New Roman" w:cs="Times New Roman"/>
          <w:sz w:val="24"/>
          <w:szCs w:val="24"/>
          <w:lang w:eastAsia="ru-RU"/>
        </w:rPr>
      </w:pPr>
    </w:p>
    <w:p w:rsidR="00F41B33" w:rsidRDefault="00F41B33" w:rsidP="00EB396F">
      <w:pPr>
        <w:spacing w:after="0" w:line="240" w:lineRule="auto"/>
        <w:rPr>
          <w:rFonts w:ascii="Times New Roman" w:eastAsia="Times New Roman" w:hAnsi="Times New Roman" w:cs="Times New Roman"/>
          <w:sz w:val="24"/>
          <w:szCs w:val="24"/>
          <w:lang w:eastAsia="ru-RU"/>
        </w:rPr>
      </w:pPr>
    </w:p>
    <w:p w:rsidR="00340C24" w:rsidRDefault="00340C24" w:rsidP="00EB396F">
      <w:pPr>
        <w:spacing w:after="0" w:line="240" w:lineRule="auto"/>
        <w:rPr>
          <w:rFonts w:ascii="Times New Roman" w:eastAsia="Times New Roman" w:hAnsi="Times New Roman" w:cs="Times New Roman"/>
          <w:sz w:val="24"/>
          <w:szCs w:val="24"/>
          <w:lang w:eastAsia="ru-RU"/>
        </w:rPr>
      </w:pPr>
    </w:p>
    <w:p w:rsidR="00340C24" w:rsidRDefault="00340C24" w:rsidP="00EB396F">
      <w:pPr>
        <w:spacing w:after="0" w:line="240" w:lineRule="auto"/>
        <w:rPr>
          <w:rFonts w:ascii="Times New Roman" w:eastAsia="Times New Roman" w:hAnsi="Times New Roman" w:cs="Times New Roman"/>
          <w:sz w:val="24"/>
          <w:szCs w:val="24"/>
          <w:lang w:eastAsia="ru-RU"/>
        </w:rPr>
      </w:pPr>
    </w:p>
    <w:p w:rsidR="00340C24" w:rsidRDefault="00340C24" w:rsidP="00EB396F">
      <w:pPr>
        <w:spacing w:after="0" w:line="240" w:lineRule="auto"/>
        <w:rPr>
          <w:rFonts w:ascii="Times New Roman" w:eastAsia="Times New Roman" w:hAnsi="Times New Roman" w:cs="Times New Roman"/>
          <w:sz w:val="24"/>
          <w:szCs w:val="24"/>
          <w:lang w:eastAsia="ru-RU"/>
        </w:rPr>
      </w:pPr>
    </w:p>
    <w:p w:rsidR="00340C24" w:rsidRDefault="00340C24"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AB3540" w:rsidRDefault="00AB3540" w:rsidP="00340C24">
      <w:pPr>
        <w:spacing w:after="0" w:line="240" w:lineRule="auto"/>
        <w:jc w:val="center"/>
        <w:rPr>
          <w:rFonts w:ascii="Times New Roman" w:eastAsia="Times New Roman" w:hAnsi="Times New Roman" w:cs="Times New Roman"/>
          <w:sz w:val="24"/>
          <w:szCs w:val="24"/>
          <w:lang w:eastAsia="ru-RU"/>
        </w:rPr>
      </w:pPr>
    </w:p>
    <w:p w:rsidR="00F205D9" w:rsidRDefault="007F4E3B" w:rsidP="00340C24">
      <w:pPr>
        <w:spacing w:after="0" w:line="240" w:lineRule="auto"/>
        <w:jc w:val="cente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pPr>
      <w:r w:rsidRPr="00FF393A">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СОЦИАЛЬНОЕ</w:t>
      </w:r>
      <w:r>
        <w:rPr>
          <w:rFonts w:ascii="Times New Roman" w:hAnsi="Times New Roman" w:cs="Times New Roman"/>
          <w:b/>
          <w:color w:val="1787D3"/>
          <w:sz w:val="28"/>
          <w:szCs w:val="32"/>
          <w14:shadow w14:blurRad="114300" w14:dist="0" w14:dir="0" w14:sx="0" w14:sy="0" w14:kx="0" w14:ky="0" w14:algn="none">
            <w14:srgbClr w14:val="000000"/>
          </w14:shadow>
          <w14:textOutline w14:w="0" w14:cap="flat" w14:cmpd="sng" w14:algn="ctr">
            <w14:noFill/>
            <w14:prstDash w14:val="solid"/>
            <w14:round/>
          </w14:textOutline>
        </w:rPr>
        <w:t xml:space="preserve"> </w:t>
      </w:r>
      <w:r w:rsidRPr="00FF393A">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t>ПАРТНЕРСТВО</w:t>
      </w:r>
    </w:p>
    <w:p w:rsidR="00FF393A" w:rsidRPr="003956F5" w:rsidRDefault="00FF393A" w:rsidP="00EB396F">
      <w:pPr>
        <w:spacing w:after="0" w:line="240" w:lineRule="auto"/>
        <w:rPr>
          <w:rFonts w:ascii="Times New Roman" w:hAnsi="Times New Roman" w:cs="Times New Roman"/>
          <w:b/>
          <w:sz w:val="24"/>
          <w:szCs w:val="24"/>
        </w:rPr>
      </w:pPr>
    </w:p>
    <w:p w:rsidR="00F205D9" w:rsidRPr="003956F5" w:rsidRDefault="00F205D9" w:rsidP="00974E90">
      <w:pPr>
        <w:spacing w:after="0" w:line="240" w:lineRule="auto"/>
        <w:rPr>
          <w:rFonts w:ascii="Times New Roman" w:hAnsi="Times New Roman" w:cs="Times New Roman"/>
          <w:color w:val="000000"/>
          <w:sz w:val="24"/>
          <w:szCs w:val="24"/>
        </w:rPr>
      </w:pPr>
      <w:r w:rsidRPr="003956F5">
        <w:rPr>
          <w:rFonts w:ascii="Times New Roman" w:hAnsi="Times New Roman" w:cs="Times New Roman"/>
          <w:color w:val="000000"/>
          <w:sz w:val="24"/>
          <w:szCs w:val="24"/>
        </w:rPr>
        <w:t>С 03 мая 2012 года в ОАО «ЮТЭК-Кода» действует коллективный договор, заключенный на три года.</w:t>
      </w:r>
    </w:p>
    <w:p w:rsidR="00EB396F" w:rsidRDefault="00EB396F" w:rsidP="00974E90">
      <w:pPr>
        <w:spacing w:after="0" w:line="240" w:lineRule="auto"/>
        <w:jc w:val="center"/>
        <w:rPr>
          <w:rFonts w:ascii="Times New Roman" w:hAnsi="Times New Roman" w:cs="Times New Roman"/>
          <w:b/>
          <w:color w:val="000000"/>
          <w:sz w:val="24"/>
          <w:szCs w:val="24"/>
        </w:rPr>
      </w:pPr>
    </w:p>
    <w:p w:rsidR="001B01AE" w:rsidRDefault="001B01AE" w:rsidP="00974E90">
      <w:pPr>
        <w:spacing w:after="0" w:line="240" w:lineRule="auto"/>
        <w:jc w:val="center"/>
        <w:rPr>
          <w:rFonts w:ascii="Times New Roman" w:hAnsi="Times New Roman" w:cs="Times New Roman"/>
          <w:b/>
          <w:color w:val="000000"/>
          <w:sz w:val="24"/>
          <w:szCs w:val="24"/>
        </w:rPr>
      </w:pPr>
      <w:r w:rsidRPr="003956F5">
        <w:rPr>
          <w:rFonts w:ascii="Times New Roman" w:hAnsi="Times New Roman" w:cs="Times New Roman"/>
          <w:b/>
          <w:color w:val="000000"/>
          <w:sz w:val="24"/>
          <w:szCs w:val="24"/>
        </w:rPr>
        <w:t>Содержание Коллективного договора:</w:t>
      </w:r>
    </w:p>
    <w:p w:rsidR="00EB396F" w:rsidRPr="003956F5" w:rsidRDefault="00EB396F" w:rsidP="00340C24">
      <w:pPr>
        <w:spacing w:after="0" w:line="240" w:lineRule="auto"/>
        <w:jc w:val="center"/>
        <w:rPr>
          <w:rFonts w:ascii="Times New Roman" w:hAnsi="Times New Roman" w:cs="Times New Roman"/>
          <w:b/>
          <w:color w:val="000000"/>
          <w:sz w:val="24"/>
          <w:szCs w:val="24"/>
        </w:rPr>
      </w:pPr>
    </w:p>
    <w:p w:rsidR="001B01AE" w:rsidRPr="00EB396F" w:rsidRDefault="001B01AE" w:rsidP="00ED7D68">
      <w:pPr>
        <w:pStyle w:val="a9"/>
        <w:numPr>
          <w:ilvl w:val="0"/>
          <w:numId w:val="11"/>
        </w:numPr>
        <w:shd w:val="clear" w:color="auto" w:fill="FFFFFF"/>
        <w:tabs>
          <w:tab w:val="left" w:pos="3888"/>
        </w:tabs>
        <w:spacing w:after="0" w:line="240" w:lineRule="auto"/>
        <w:jc w:val="both"/>
        <w:rPr>
          <w:rFonts w:ascii="Times New Roman" w:eastAsia="Calibri" w:hAnsi="Times New Roman" w:cs="Times New Roman"/>
          <w:bCs/>
          <w:color w:val="000000"/>
          <w:spacing w:val="7"/>
          <w:sz w:val="24"/>
          <w:szCs w:val="24"/>
        </w:rPr>
      </w:pPr>
      <w:r w:rsidRPr="00EB396F">
        <w:rPr>
          <w:rFonts w:ascii="Times New Roman" w:eastAsia="Calibri" w:hAnsi="Times New Roman" w:cs="Times New Roman"/>
          <w:bCs/>
          <w:color w:val="000000"/>
          <w:spacing w:val="7"/>
          <w:sz w:val="24"/>
          <w:szCs w:val="24"/>
        </w:rPr>
        <w:t>ОБЩИЕ ПОЛОЖЕНИЯ</w:t>
      </w:r>
    </w:p>
    <w:p w:rsidR="001B01AE" w:rsidRPr="00EB396F" w:rsidRDefault="001B01AE" w:rsidP="00ED7D68">
      <w:pPr>
        <w:pStyle w:val="a9"/>
        <w:numPr>
          <w:ilvl w:val="0"/>
          <w:numId w:val="11"/>
        </w:numPr>
        <w:shd w:val="clear" w:color="auto" w:fill="FFFFFF"/>
        <w:tabs>
          <w:tab w:val="left" w:pos="3888"/>
        </w:tabs>
        <w:spacing w:after="0" w:line="240" w:lineRule="auto"/>
        <w:jc w:val="both"/>
        <w:rPr>
          <w:rFonts w:ascii="Times New Roman" w:eastAsia="Calibri" w:hAnsi="Times New Roman" w:cs="Times New Roman"/>
          <w:color w:val="230511"/>
          <w:spacing w:val="-14"/>
          <w:sz w:val="24"/>
          <w:szCs w:val="24"/>
        </w:rPr>
      </w:pPr>
      <w:r w:rsidRPr="00EB396F">
        <w:rPr>
          <w:rFonts w:ascii="Times New Roman" w:eastAsia="Calibri" w:hAnsi="Times New Roman" w:cs="Times New Roman"/>
          <w:bCs/>
          <w:color w:val="000000"/>
          <w:spacing w:val="-6"/>
          <w:sz w:val="24"/>
          <w:szCs w:val="24"/>
        </w:rPr>
        <w:t>ТРУДОВОЙ ДОГОВОР - ОБЕСПЕЧЕНИЕ ЗАНЯТОСТИ,</w:t>
      </w:r>
      <w:r w:rsidRPr="00EB396F">
        <w:rPr>
          <w:rFonts w:ascii="Times New Roman" w:eastAsia="Calibri" w:hAnsi="Times New Roman" w:cs="Times New Roman"/>
          <w:color w:val="230511"/>
          <w:spacing w:val="-14"/>
          <w:sz w:val="24"/>
          <w:szCs w:val="24"/>
        </w:rPr>
        <w:t xml:space="preserve"> УСЛОВИЯ ВЫСВОБОЖДЕНИЯ РАБОТНИКОВ</w:t>
      </w:r>
    </w:p>
    <w:p w:rsidR="001B01AE" w:rsidRPr="00EB396F" w:rsidRDefault="001B01AE" w:rsidP="00ED7D68">
      <w:pPr>
        <w:pStyle w:val="a9"/>
        <w:numPr>
          <w:ilvl w:val="0"/>
          <w:numId w:val="11"/>
        </w:numPr>
        <w:shd w:val="clear" w:color="auto" w:fill="FFFFFF"/>
        <w:spacing w:after="0" w:line="240" w:lineRule="auto"/>
        <w:rPr>
          <w:rFonts w:ascii="Times New Roman" w:eastAsia="Calibri" w:hAnsi="Times New Roman" w:cs="Times New Roman"/>
          <w:bCs/>
          <w:color w:val="000000"/>
          <w:spacing w:val="-6"/>
          <w:sz w:val="24"/>
          <w:szCs w:val="24"/>
        </w:rPr>
      </w:pPr>
      <w:r w:rsidRPr="00EB396F">
        <w:rPr>
          <w:rFonts w:ascii="Times New Roman" w:eastAsia="Calibri" w:hAnsi="Times New Roman" w:cs="Times New Roman"/>
          <w:bCs/>
          <w:color w:val="000000"/>
          <w:spacing w:val="-6"/>
          <w:sz w:val="24"/>
          <w:szCs w:val="24"/>
        </w:rPr>
        <w:t>ОПЛАТА ТРУДА, ВОЗНАГРАЖДЕНИЯ И ДОПЛАТЫ</w:t>
      </w:r>
    </w:p>
    <w:p w:rsidR="001B01AE" w:rsidRPr="00EB396F" w:rsidRDefault="001B01AE" w:rsidP="00ED7D68">
      <w:pPr>
        <w:pStyle w:val="a9"/>
        <w:numPr>
          <w:ilvl w:val="0"/>
          <w:numId w:val="11"/>
        </w:numPr>
        <w:shd w:val="clear" w:color="auto" w:fill="FFFFFF"/>
        <w:tabs>
          <w:tab w:val="left" w:pos="0"/>
        </w:tabs>
        <w:spacing w:after="0" w:line="240" w:lineRule="auto"/>
        <w:ind w:right="-2"/>
        <w:rPr>
          <w:rFonts w:ascii="Times New Roman" w:eastAsia="Calibri" w:hAnsi="Times New Roman" w:cs="Times New Roman"/>
          <w:bCs/>
          <w:color w:val="000000"/>
          <w:spacing w:val="7"/>
          <w:sz w:val="24"/>
          <w:szCs w:val="24"/>
        </w:rPr>
      </w:pPr>
      <w:r w:rsidRPr="00EB396F">
        <w:rPr>
          <w:rFonts w:ascii="Times New Roman" w:eastAsia="Calibri" w:hAnsi="Times New Roman" w:cs="Times New Roman"/>
          <w:bCs/>
          <w:color w:val="000000"/>
          <w:spacing w:val="5"/>
          <w:sz w:val="24"/>
          <w:szCs w:val="24"/>
        </w:rPr>
        <w:t xml:space="preserve">ПРОФЕССИОНАЛЬНАЯ ПОДГОТОВКА РАБОТНИКОВ, </w:t>
      </w:r>
      <w:r w:rsidRPr="00EB396F">
        <w:rPr>
          <w:rFonts w:ascii="Times New Roman" w:eastAsia="Calibri" w:hAnsi="Times New Roman" w:cs="Times New Roman"/>
          <w:bCs/>
          <w:color w:val="000000"/>
          <w:spacing w:val="7"/>
          <w:sz w:val="24"/>
          <w:szCs w:val="24"/>
        </w:rPr>
        <w:t>ПОВЫШЕНИЕ КВАЛИФИКАЦИИ</w:t>
      </w:r>
    </w:p>
    <w:p w:rsidR="001B01AE" w:rsidRPr="00EB396F" w:rsidRDefault="001B01AE" w:rsidP="00ED7D68">
      <w:pPr>
        <w:pStyle w:val="a9"/>
        <w:numPr>
          <w:ilvl w:val="0"/>
          <w:numId w:val="11"/>
        </w:numPr>
        <w:shd w:val="clear" w:color="auto" w:fill="FFFFFF"/>
        <w:tabs>
          <w:tab w:val="left" w:pos="0"/>
        </w:tabs>
        <w:spacing w:after="0" w:line="240" w:lineRule="auto"/>
        <w:ind w:right="-2"/>
        <w:rPr>
          <w:rFonts w:ascii="Times New Roman" w:eastAsia="Calibri" w:hAnsi="Times New Roman" w:cs="Times New Roman"/>
          <w:bCs/>
          <w:color w:val="000000"/>
          <w:spacing w:val="6"/>
          <w:sz w:val="24"/>
          <w:szCs w:val="24"/>
        </w:rPr>
      </w:pPr>
      <w:r w:rsidRPr="00EB396F">
        <w:rPr>
          <w:rFonts w:ascii="Times New Roman" w:eastAsia="Calibri" w:hAnsi="Times New Roman" w:cs="Times New Roman"/>
          <w:bCs/>
          <w:color w:val="000000"/>
          <w:spacing w:val="6"/>
          <w:sz w:val="24"/>
          <w:szCs w:val="24"/>
        </w:rPr>
        <w:t>РАБОЧЕЕ ВРЕМЯ И ВРЕМЯ ОТДЫХА</w:t>
      </w:r>
    </w:p>
    <w:p w:rsidR="001B01AE" w:rsidRPr="00EB396F" w:rsidRDefault="001B01AE" w:rsidP="00ED7D68">
      <w:pPr>
        <w:pStyle w:val="a9"/>
        <w:numPr>
          <w:ilvl w:val="0"/>
          <w:numId w:val="11"/>
        </w:numPr>
        <w:shd w:val="clear" w:color="auto" w:fill="FFFFFF"/>
        <w:tabs>
          <w:tab w:val="left" w:pos="0"/>
        </w:tabs>
        <w:spacing w:after="0" w:line="240" w:lineRule="auto"/>
        <w:ind w:right="-2"/>
        <w:rPr>
          <w:rFonts w:ascii="Times New Roman" w:eastAsia="Calibri" w:hAnsi="Times New Roman" w:cs="Times New Roman"/>
          <w:bCs/>
          <w:color w:val="000000"/>
          <w:spacing w:val="-7"/>
          <w:sz w:val="24"/>
          <w:szCs w:val="24"/>
        </w:rPr>
      </w:pPr>
      <w:r w:rsidRPr="00EB396F">
        <w:rPr>
          <w:rFonts w:ascii="Times New Roman" w:eastAsia="Calibri" w:hAnsi="Times New Roman" w:cs="Times New Roman"/>
          <w:bCs/>
          <w:color w:val="000000"/>
          <w:spacing w:val="-7"/>
          <w:sz w:val="24"/>
          <w:szCs w:val="24"/>
        </w:rPr>
        <w:t>УСЛОВИЯ И ОХРАНА ТРУДА</w:t>
      </w:r>
    </w:p>
    <w:p w:rsidR="001B01AE" w:rsidRPr="00340C24" w:rsidRDefault="001B01AE" w:rsidP="00ED7D68">
      <w:pPr>
        <w:pStyle w:val="a9"/>
        <w:widowControl w:val="0"/>
        <w:numPr>
          <w:ilvl w:val="0"/>
          <w:numId w:val="11"/>
        </w:numPr>
        <w:shd w:val="clear" w:color="auto" w:fill="FFFFFF"/>
        <w:autoSpaceDE w:val="0"/>
        <w:autoSpaceDN w:val="0"/>
        <w:adjustRightInd w:val="0"/>
        <w:spacing w:after="0" w:line="240" w:lineRule="auto"/>
        <w:rPr>
          <w:rFonts w:ascii="Times New Roman" w:eastAsia="Calibri" w:hAnsi="Times New Roman" w:cs="Times New Roman"/>
          <w:bCs/>
          <w:color w:val="000000"/>
          <w:spacing w:val="5"/>
          <w:sz w:val="24"/>
          <w:szCs w:val="24"/>
        </w:rPr>
      </w:pPr>
      <w:r w:rsidRPr="00EB396F">
        <w:rPr>
          <w:rFonts w:ascii="Times New Roman" w:eastAsia="Calibri" w:hAnsi="Times New Roman" w:cs="Times New Roman"/>
          <w:bCs/>
          <w:color w:val="000000"/>
          <w:spacing w:val="5"/>
          <w:sz w:val="24"/>
          <w:szCs w:val="24"/>
        </w:rPr>
        <w:t>КОМПЕНСАЦИЯ ВРЕДА, ПРИЧИНЕННОГО ЗДОРОВЬЮ РАБОТНИКА</w:t>
      </w:r>
    </w:p>
    <w:p w:rsidR="001B01AE" w:rsidRPr="00340C24" w:rsidRDefault="001B01AE" w:rsidP="00ED7D68">
      <w:pPr>
        <w:pStyle w:val="a9"/>
        <w:widowControl w:val="0"/>
        <w:numPr>
          <w:ilvl w:val="0"/>
          <w:numId w:val="11"/>
        </w:numPr>
        <w:shd w:val="clear" w:color="auto" w:fill="FFFFFF"/>
        <w:autoSpaceDE w:val="0"/>
        <w:autoSpaceDN w:val="0"/>
        <w:adjustRightInd w:val="0"/>
        <w:spacing w:after="0" w:line="240" w:lineRule="auto"/>
        <w:ind w:right="14"/>
        <w:rPr>
          <w:rFonts w:ascii="Times New Roman" w:eastAsia="Calibri" w:hAnsi="Times New Roman" w:cs="Times New Roman"/>
          <w:bCs/>
          <w:color w:val="000000"/>
          <w:spacing w:val="5"/>
          <w:sz w:val="24"/>
          <w:szCs w:val="24"/>
        </w:rPr>
      </w:pPr>
      <w:r w:rsidRPr="00EB396F">
        <w:rPr>
          <w:rFonts w:ascii="Times New Roman" w:eastAsia="Calibri" w:hAnsi="Times New Roman" w:cs="Times New Roman"/>
          <w:bCs/>
          <w:color w:val="000000"/>
          <w:spacing w:val="5"/>
          <w:sz w:val="24"/>
          <w:szCs w:val="24"/>
        </w:rPr>
        <w:t>СОЦИАЛЬНЫЕ ГАРАНТИИ И КОМПЕНСАЦИИ</w:t>
      </w:r>
    </w:p>
    <w:p w:rsidR="001B01AE" w:rsidRPr="00340C24" w:rsidRDefault="001B01AE" w:rsidP="00ED7D68">
      <w:pPr>
        <w:pStyle w:val="a9"/>
        <w:widowControl w:val="0"/>
        <w:numPr>
          <w:ilvl w:val="0"/>
          <w:numId w:val="11"/>
        </w:numPr>
        <w:shd w:val="clear" w:color="auto" w:fill="FFFFFF"/>
        <w:autoSpaceDE w:val="0"/>
        <w:autoSpaceDN w:val="0"/>
        <w:adjustRightInd w:val="0"/>
        <w:spacing w:after="0" w:line="240" w:lineRule="auto"/>
        <w:ind w:right="14"/>
        <w:rPr>
          <w:rFonts w:ascii="Times New Roman" w:eastAsia="Calibri" w:hAnsi="Times New Roman" w:cs="Times New Roman"/>
          <w:bCs/>
          <w:color w:val="000000"/>
          <w:spacing w:val="6"/>
          <w:sz w:val="24"/>
          <w:szCs w:val="24"/>
        </w:rPr>
      </w:pPr>
      <w:r w:rsidRPr="00EB396F">
        <w:rPr>
          <w:rFonts w:ascii="Times New Roman" w:eastAsia="Calibri" w:hAnsi="Times New Roman" w:cs="Times New Roman"/>
          <w:bCs/>
          <w:color w:val="000000"/>
          <w:spacing w:val="7"/>
          <w:sz w:val="24"/>
          <w:szCs w:val="24"/>
        </w:rPr>
        <w:t>УСЛОВИЯ ДЕЯТЕЛЬНОСТИ СОВЕТА ТРУДОВОГО</w:t>
      </w:r>
      <w:r w:rsidRPr="00EB396F">
        <w:rPr>
          <w:rFonts w:ascii="Times New Roman" w:eastAsia="Calibri" w:hAnsi="Times New Roman" w:cs="Times New Roman"/>
          <w:color w:val="230511"/>
          <w:spacing w:val="-14"/>
          <w:sz w:val="24"/>
          <w:szCs w:val="24"/>
        </w:rPr>
        <w:t xml:space="preserve"> </w:t>
      </w:r>
      <w:r w:rsidRPr="00EB396F">
        <w:rPr>
          <w:rFonts w:ascii="Times New Roman" w:eastAsia="Calibri" w:hAnsi="Times New Roman" w:cs="Times New Roman"/>
          <w:bCs/>
          <w:color w:val="000000"/>
          <w:spacing w:val="6"/>
          <w:sz w:val="24"/>
          <w:szCs w:val="24"/>
        </w:rPr>
        <w:t>КОЛЛЕКТИВА</w:t>
      </w:r>
    </w:p>
    <w:p w:rsidR="001B01AE" w:rsidRPr="00EB396F" w:rsidRDefault="001B01AE" w:rsidP="00ED7D68">
      <w:pPr>
        <w:pStyle w:val="a9"/>
        <w:widowControl w:val="0"/>
        <w:numPr>
          <w:ilvl w:val="0"/>
          <w:numId w:val="11"/>
        </w:numPr>
        <w:shd w:val="clear" w:color="auto" w:fill="FFFFFF"/>
        <w:autoSpaceDE w:val="0"/>
        <w:autoSpaceDN w:val="0"/>
        <w:adjustRightInd w:val="0"/>
        <w:spacing w:after="0" w:line="240" w:lineRule="auto"/>
        <w:rPr>
          <w:rFonts w:ascii="Times New Roman" w:eastAsia="Calibri" w:hAnsi="Times New Roman" w:cs="Times New Roman"/>
          <w:bCs/>
          <w:color w:val="000000"/>
          <w:spacing w:val="5"/>
          <w:sz w:val="24"/>
          <w:szCs w:val="24"/>
        </w:rPr>
      </w:pPr>
      <w:r w:rsidRPr="00EB396F">
        <w:rPr>
          <w:rFonts w:ascii="Times New Roman" w:eastAsia="Calibri" w:hAnsi="Times New Roman" w:cs="Times New Roman"/>
          <w:bCs/>
          <w:color w:val="000000"/>
          <w:spacing w:val="5"/>
          <w:sz w:val="24"/>
          <w:szCs w:val="24"/>
        </w:rPr>
        <w:t>ЗАКЛЮЧИТЕЛЬНЫЕ ПОЛОЖЕНИЯ</w:t>
      </w:r>
    </w:p>
    <w:p w:rsidR="001A2478" w:rsidRPr="003956F5" w:rsidRDefault="001A2478" w:rsidP="00974E90">
      <w:pPr>
        <w:shd w:val="clear" w:color="auto" w:fill="FFFFFF"/>
        <w:spacing w:after="0" w:line="240" w:lineRule="auto"/>
        <w:ind w:left="420" w:right="14"/>
        <w:jc w:val="both"/>
        <w:rPr>
          <w:rFonts w:ascii="Times New Roman" w:eastAsia="Calibri" w:hAnsi="Times New Roman" w:cs="Times New Roman"/>
          <w:color w:val="230511"/>
          <w:spacing w:val="-14"/>
          <w:sz w:val="24"/>
          <w:szCs w:val="24"/>
        </w:rPr>
      </w:pPr>
    </w:p>
    <w:p w:rsidR="001A2478" w:rsidRPr="003956F5" w:rsidRDefault="001A2478" w:rsidP="00974E90">
      <w:pPr>
        <w:shd w:val="clear" w:color="auto" w:fill="FFFFFF"/>
        <w:spacing w:after="0" w:line="240" w:lineRule="auto"/>
        <w:ind w:firstLine="420"/>
        <w:jc w:val="both"/>
        <w:rPr>
          <w:rFonts w:ascii="Times New Roman" w:eastAsia="Calibri" w:hAnsi="Times New Roman" w:cs="Times New Roman"/>
          <w:b/>
          <w:bCs/>
          <w:color w:val="000000"/>
          <w:spacing w:val="5"/>
          <w:sz w:val="24"/>
          <w:szCs w:val="24"/>
        </w:rPr>
      </w:pPr>
      <w:r w:rsidRPr="003956F5">
        <w:rPr>
          <w:rFonts w:ascii="Times New Roman" w:eastAsia="Calibri" w:hAnsi="Times New Roman" w:cs="Times New Roman"/>
          <w:b/>
          <w:bCs/>
          <w:color w:val="000000"/>
          <w:spacing w:val="5"/>
          <w:sz w:val="24"/>
          <w:szCs w:val="24"/>
        </w:rPr>
        <w:t>Социальные гарантии и льготы по коллективному договору</w:t>
      </w:r>
    </w:p>
    <w:p w:rsidR="001A2478" w:rsidRPr="003956F5" w:rsidRDefault="001A2478" w:rsidP="00974E90">
      <w:pPr>
        <w:keepNext/>
        <w:widowControl w:val="0"/>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spacing w:val="5"/>
          <w:sz w:val="24"/>
          <w:szCs w:val="24"/>
          <w:lang w:eastAsia="ru-RU"/>
        </w:rPr>
      </w:pPr>
      <w:r w:rsidRPr="003956F5">
        <w:rPr>
          <w:rFonts w:ascii="Times New Roman" w:eastAsia="Times New Roman" w:hAnsi="Times New Roman" w:cs="Times New Roman"/>
          <w:bCs/>
          <w:color w:val="000000"/>
          <w:spacing w:val="5"/>
          <w:sz w:val="24"/>
          <w:szCs w:val="24"/>
          <w:lang w:eastAsia="ru-RU"/>
        </w:rPr>
        <w:t>Работодатель обязуется:</w:t>
      </w:r>
    </w:p>
    <w:p w:rsidR="001A2478"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3"/>
          <w:sz w:val="24"/>
          <w:szCs w:val="24"/>
        </w:rPr>
      </w:pPr>
      <w:r w:rsidRPr="003956F5">
        <w:rPr>
          <w:rFonts w:ascii="Times New Roman" w:eastAsia="Calibri" w:hAnsi="Times New Roman" w:cs="Times New Roman"/>
          <w:color w:val="000000"/>
          <w:spacing w:val="3"/>
          <w:sz w:val="24"/>
          <w:szCs w:val="24"/>
        </w:rPr>
        <w:t>Оказывать материальную помощь работникам при рождении ребенка в размере 10 000 рублей.</w:t>
      </w:r>
    </w:p>
    <w:p w:rsidR="001A2478"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3"/>
          <w:sz w:val="24"/>
          <w:szCs w:val="24"/>
        </w:rPr>
      </w:pPr>
      <w:r w:rsidRPr="003956F5">
        <w:rPr>
          <w:rFonts w:ascii="Times New Roman" w:eastAsia="Calibri" w:hAnsi="Times New Roman" w:cs="Times New Roman"/>
          <w:color w:val="000000"/>
          <w:spacing w:val="3"/>
          <w:sz w:val="24"/>
          <w:szCs w:val="24"/>
        </w:rPr>
        <w:t>Работникам, достигшим юбилейного возраста (50, и далее каждые 5 лет) предоставляется оплачиваемый выходной день и денежная премия в размере 10 000 рублей.</w:t>
      </w:r>
    </w:p>
    <w:p w:rsidR="001048DA"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3"/>
          <w:sz w:val="24"/>
          <w:szCs w:val="24"/>
        </w:rPr>
      </w:pPr>
      <w:r w:rsidRPr="003956F5">
        <w:rPr>
          <w:rFonts w:ascii="Times New Roman" w:eastAsia="Calibri" w:hAnsi="Times New Roman" w:cs="Times New Roman"/>
          <w:color w:val="000000"/>
          <w:spacing w:val="3"/>
          <w:sz w:val="24"/>
          <w:szCs w:val="24"/>
        </w:rPr>
        <w:t xml:space="preserve">Работникам, достигшим возраста (30,35,40,45 лет) предоставляется денежная премия в размере 5 000 рублей. </w:t>
      </w:r>
    </w:p>
    <w:p w:rsidR="001A2478"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3"/>
          <w:sz w:val="24"/>
          <w:szCs w:val="24"/>
        </w:rPr>
      </w:pPr>
      <w:proofErr w:type="gramStart"/>
      <w:r w:rsidRPr="003956F5">
        <w:rPr>
          <w:rFonts w:ascii="Times New Roman" w:eastAsia="Calibri" w:hAnsi="Times New Roman" w:cs="Times New Roman"/>
          <w:spacing w:val="3"/>
          <w:sz w:val="24"/>
          <w:szCs w:val="24"/>
        </w:rPr>
        <w:t>Оказывать материальную помощь в случае смерти работника</w:t>
      </w:r>
      <w:r w:rsidRPr="003956F5">
        <w:rPr>
          <w:rFonts w:ascii="Times New Roman" w:eastAsia="Calibri" w:hAnsi="Times New Roman" w:cs="Times New Roman"/>
          <w:spacing w:val="-11"/>
          <w:sz w:val="24"/>
          <w:szCs w:val="24"/>
        </w:rPr>
        <w:t xml:space="preserve"> от общего заболевания или несчастного случая не связанного с производством </w:t>
      </w:r>
      <w:r w:rsidRPr="003956F5">
        <w:rPr>
          <w:rFonts w:ascii="Times New Roman" w:eastAsia="Calibri" w:hAnsi="Times New Roman" w:cs="Times New Roman"/>
          <w:spacing w:val="3"/>
          <w:sz w:val="24"/>
          <w:szCs w:val="24"/>
        </w:rPr>
        <w:t>в размере 15 000 рублей</w:t>
      </w:r>
      <w:r w:rsidRPr="003956F5">
        <w:rPr>
          <w:rFonts w:ascii="Times New Roman" w:eastAsia="Calibri" w:hAnsi="Times New Roman" w:cs="Times New Roman"/>
          <w:spacing w:val="2"/>
          <w:sz w:val="24"/>
          <w:szCs w:val="24"/>
        </w:rPr>
        <w:t xml:space="preserve">, </w:t>
      </w:r>
      <w:r w:rsidRPr="003956F5">
        <w:rPr>
          <w:rFonts w:ascii="Times New Roman" w:eastAsia="Calibri" w:hAnsi="Times New Roman" w:cs="Times New Roman"/>
          <w:spacing w:val="1"/>
          <w:sz w:val="24"/>
          <w:szCs w:val="24"/>
        </w:rPr>
        <w:t>одному из членов семьи умершего, занимающемуся организацией похо</w:t>
      </w:r>
      <w:r w:rsidRPr="003956F5">
        <w:rPr>
          <w:rFonts w:ascii="Times New Roman" w:eastAsia="Calibri" w:hAnsi="Times New Roman" w:cs="Times New Roman"/>
          <w:spacing w:val="-9"/>
          <w:sz w:val="24"/>
          <w:szCs w:val="24"/>
        </w:rPr>
        <w:t>рон.</w:t>
      </w:r>
      <w:r w:rsidRPr="003956F5">
        <w:rPr>
          <w:rFonts w:ascii="Times New Roman" w:eastAsia="Calibri" w:hAnsi="Times New Roman" w:cs="Times New Roman"/>
          <w:spacing w:val="-11"/>
          <w:sz w:val="24"/>
          <w:szCs w:val="24"/>
        </w:rPr>
        <w:t xml:space="preserve"> </w:t>
      </w:r>
      <w:proofErr w:type="gramEnd"/>
    </w:p>
    <w:p w:rsidR="001048DA"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11"/>
          <w:sz w:val="24"/>
          <w:szCs w:val="24"/>
        </w:rPr>
      </w:pPr>
      <w:r w:rsidRPr="003956F5">
        <w:rPr>
          <w:rFonts w:ascii="Times New Roman" w:eastAsia="Calibri" w:hAnsi="Times New Roman" w:cs="Times New Roman"/>
          <w:color w:val="000000"/>
          <w:spacing w:val="4"/>
          <w:sz w:val="24"/>
          <w:szCs w:val="24"/>
        </w:rPr>
        <w:t>Возмещать расходы на погребение в случа</w:t>
      </w:r>
      <w:r w:rsidR="001048DA" w:rsidRPr="003956F5">
        <w:rPr>
          <w:rFonts w:ascii="Times New Roman" w:eastAsia="Calibri" w:hAnsi="Times New Roman" w:cs="Times New Roman"/>
          <w:color w:val="000000"/>
          <w:spacing w:val="4"/>
          <w:sz w:val="24"/>
          <w:szCs w:val="24"/>
        </w:rPr>
        <w:t>е смерти работника в результате</w:t>
      </w:r>
      <w:r w:rsidR="008E511C" w:rsidRPr="003956F5">
        <w:rPr>
          <w:rFonts w:ascii="Times New Roman" w:eastAsia="Calibri" w:hAnsi="Times New Roman" w:cs="Times New Roman"/>
          <w:color w:val="000000"/>
          <w:spacing w:val="4"/>
          <w:sz w:val="24"/>
          <w:szCs w:val="24"/>
        </w:rPr>
        <w:t xml:space="preserve"> </w:t>
      </w:r>
      <w:r w:rsidRPr="003956F5">
        <w:rPr>
          <w:rFonts w:ascii="Times New Roman" w:eastAsia="Calibri" w:hAnsi="Times New Roman" w:cs="Times New Roman"/>
          <w:color w:val="000000"/>
          <w:spacing w:val="3"/>
          <w:sz w:val="24"/>
          <w:szCs w:val="24"/>
        </w:rPr>
        <w:t>несчастного случая, связанного с производством, а также смерти инвалида труда, на</w:t>
      </w:r>
      <w:r w:rsidRPr="003956F5">
        <w:rPr>
          <w:rFonts w:ascii="Times New Roman" w:eastAsia="Calibri" w:hAnsi="Times New Roman" w:cs="Times New Roman"/>
          <w:color w:val="000000"/>
          <w:spacing w:val="1"/>
          <w:sz w:val="24"/>
          <w:szCs w:val="24"/>
        </w:rPr>
        <w:t>ступившей вследствие трудового увечья на предприятии или профессионального забо</w:t>
      </w:r>
      <w:r w:rsidRPr="003956F5">
        <w:rPr>
          <w:rFonts w:ascii="Times New Roman" w:eastAsia="Calibri" w:hAnsi="Times New Roman" w:cs="Times New Roman"/>
          <w:color w:val="000000"/>
          <w:spacing w:val="-14"/>
          <w:sz w:val="24"/>
          <w:szCs w:val="24"/>
        </w:rPr>
        <w:t>левания, по минимальным расценкам, но не свыше 25 тыс. рублей.</w:t>
      </w:r>
    </w:p>
    <w:p w:rsidR="001048DA"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11"/>
          <w:sz w:val="24"/>
          <w:szCs w:val="24"/>
        </w:rPr>
      </w:pPr>
      <w:r w:rsidRPr="003956F5">
        <w:rPr>
          <w:rFonts w:ascii="Times New Roman" w:eastAsia="Calibri" w:hAnsi="Times New Roman" w:cs="Times New Roman"/>
          <w:color w:val="000000"/>
          <w:spacing w:val="-14"/>
          <w:sz w:val="24"/>
          <w:szCs w:val="24"/>
        </w:rPr>
        <w:t>Выделять материальную помощь работникам в связи со смертью близких родственнико</w:t>
      </w:r>
      <w:proofErr w:type="gramStart"/>
      <w:r w:rsidRPr="003956F5">
        <w:rPr>
          <w:rFonts w:ascii="Times New Roman" w:eastAsia="Calibri" w:hAnsi="Times New Roman" w:cs="Times New Roman"/>
          <w:color w:val="000000"/>
          <w:spacing w:val="-14"/>
          <w:sz w:val="24"/>
          <w:szCs w:val="24"/>
        </w:rPr>
        <w:t>в(</w:t>
      </w:r>
      <w:proofErr w:type="gramEnd"/>
      <w:r w:rsidRPr="003956F5">
        <w:rPr>
          <w:rFonts w:ascii="Times New Roman" w:eastAsia="Calibri" w:hAnsi="Times New Roman" w:cs="Times New Roman"/>
          <w:color w:val="000000"/>
          <w:spacing w:val="-14"/>
          <w:sz w:val="24"/>
          <w:szCs w:val="24"/>
        </w:rPr>
        <w:t xml:space="preserve"> родителей, супругов, детей, братьев, сестер) в размере  10000 рублей.</w:t>
      </w:r>
    </w:p>
    <w:p w:rsidR="001A2478" w:rsidRPr="003956F5" w:rsidRDefault="001A2478" w:rsidP="00ED7D68">
      <w:pPr>
        <w:pStyle w:val="a9"/>
        <w:numPr>
          <w:ilvl w:val="0"/>
          <w:numId w:val="4"/>
        </w:numPr>
        <w:shd w:val="clear" w:color="auto" w:fill="FFFFFF"/>
        <w:tabs>
          <w:tab w:val="left" w:pos="0"/>
          <w:tab w:val="left" w:pos="540"/>
        </w:tabs>
        <w:spacing w:after="0" w:line="240" w:lineRule="auto"/>
        <w:contextualSpacing w:val="0"/>
        <w:jc w:val="both"/>
        <w:rPr>
          <w:rFonts w:ascii="Times New Roman" w:eastAsia="Calibri" w:hAnsi="Times New Roman" w:cs="Times New Roman"/>
          <w:color w:val="000000"/>
          <w:spacing w:val="-11"/>
          <w:sz w:val="24"/>
          <w:szCs w:val="24"/>
        </w:rPr>
      </w:pPr>
      <w:proofErr w:type="gramStart"/>
      <w:r w:rsidRPr="003956F5">
        <w:rPr>
          <w:rFonts w:ascii="Times New Roman" w:eastAsia="Calibri" w:hAnsi="Times New Roman" w:cs="Times New Roman"/>
          <w:color w:val="000000"/>
          <w:spacing w:val="-14"/>
          <w:sz w:val="24"/>
          <w:szCs w:val="24"/>
        </w:rPr>
        <w:t xml:space="preserve">Выделять материальную помощь при стихийных бедствиях, чрезвычайных ситуаций, пожар, наводнение и др.) – 25000  рублей. </w:t>
      </w:r>
      <w:proofErr w:type="gramEnd"/>
    </w:p>
    <w:p w:rsidR="001A2478" w:rsidRPr="003956F5" w:rsidRDefault="001A2478" w:rsidP="00ED7D68">
      <w:pPr>
        <w:pStyle w:val="a9"/>
        <w:numPr>
          <w:ilvl w:val="0"/>
          <w:numId w:val="4"/>
        </w:numPr>
        <w:shd w:val="clear" w:color="auto" w:fill="FFFFFF"/>
        <w:tabs>
          <w:tab w:val="left" w:pos="0"/>
        </w:tabs>
        <w:spacing w:after="0" w:line="240" w:lineRule="auto"/>
        <w:contextualSpacing w:val="0"/>
        <w:jc w:val="both"/>
        <w:rPr>
          <w:rFonts w:ascii="Times New Roman" w:eastAsia="Calibri" w:hAnsi="Times New Roman" w:cs="Times New Roman"/>
          <w:color w:val="000000"/>
          <w:spacing w:val="-11"/>
          <w:sz w:val="24"/>
          <w:szCs w:val="24"/>
        </w:rPr>
      </w:pPr>
      <w:r w:rsidRPr="003956F5">
        <w:rPr>
          <w:rFonts w:ascii="Times New Roman" w:eastAsia="Calibri" w:hAnsi="Times New Roman" w:cs="Times New Roman"/>
          <w:color w:val="000000"/>
          <w:spacing w:val="-1"/>
          <w:sz w:val="24"/>
          <w:szCs w:val="24"/>
        </w:rPr>
        <w:t>В целях материальной поддержки воспитания детей, дошкольного образования родителям выплачивать компенсацию в размере</w:t>
      </w:r>
      <w:r w:rsidRPr="003956F5">
        <w:rPr>
          <w:rFonts w:ascii="Times New Roman" w:eastAsia="Calibri" w:hAnsi="Times New Roman" w:cs="Times New Roman"/>
          <w:color w:val="000000"/>
          <w:spacing w:val="-11"/>
          <w:sz w:val="24"/>
          <w:szCs w:val="24"/>
        </w:rPr>
        <w:t xml:space="preserve"> фактической оплаты за дошкольное образование с учетом компенсации из федерального бюджета, но не </w:t>
      </w:r>
      <w:proofErr w:type="gramStart"/>
      <w:r w:rsidRPr="003956F5">
        <w:rPr>
          <w:rFonts w:ascii="Times New Roman" w:eastAsia="Calibri" w:hAnsi="Times New Roman" w:cs="Times New Roman"/>
          <w:color w:val="000000"/>
          <w:spacing w:val="-11"/>
          <w:sz w:val="24"/>
          <w:szCs w:val="24"/>
        </w:rPr>
        <w:t>более планового</w:t>
      </w:r>
      <w:proofErr w:type="gramEnd"/>
      <w:r w:rsidRPr="003956F5">
        <w:rPr>
          <w:rFonts w:ascii="Times New Roman" w:eastAsia="Calibri" w:hAnsi="Times New Roman" w:cs="Times New Roman"/>
          <w:color w:val="000000"/>
          <w:spacing w:val="-11"/>
          <w:sz w:val="24"/>
          <w:szCs w:val="24"/>
        </w:rPr>
        <w:t xml:space="preserve"> начисления по количеству рабочих дней пребывания ребенка в дошкольном учреждении.</w:t>
      </w:r>
    </w:p>
    <w:p w:rsidR="001048DA" w:rsidRPr="003956F5" w:rsidRDefault="001A2478" w:rsidP="00ED7D68">
      <w:pPr>
        <w:pStyle w:val="a9"/>
        <w:numPr>
          <w:ilvl w:val="0"/>
          <w:numId w:val="4"/>
        </w:numPr>
        <w:shd w:val="clear" w:color="auto" w:fill="FFFFFF"/>
        <w:tabs>
          <w:tab w:val="left" w:pos="0"/>
        </w:tabs>
        <w:spacing w:after="0" w:line="240" w:lineRule="auto"/>
        <w:contextualSpacing w:val="0"/>
        <w:jc w:val="both"/>
        <w:rPr>
          <w:rFonts w:ascii="Times New Roman" w:eastAsia="Calibri" w:hAnsi="Times New Roman" w:cs="Times New Roman"/>
          <w:color w:val="000000"/>
          <w:spacing w:val="-1"/>
          <w:sz w:val="24"/>
          <w:szCs w:val="24"/>
        </w:rPr>
      </w:pPr>
      <w:r w:rsidRPr="003956F5">
        <w:rPr>
          <w:rFonts w:ascii="Times New Roman" w:eastAsia="Calibri" w:hAnsi="Times New Roman" w:cs="Times New Roman"/>
          <w:color w:val="000000"/>
          <w:spacing w:val="-1"/>
          <w:sz w:val="24"/>
          <w:szCs w:val="24"/>
        </w:rPr>
        <w:t xml:space="preserve">Право на получение компенсации имеет один из родителей (законных представителей), внесших родительскую плату за содержание ребенка в соответствующем образовательном учреждении. </w:t>
      </w:r>
    </w:p>
    <w:p w:rsidR="001A2478" w:rsidRPr="003956F5" w:rsidRDefault="001A2478" w:rsidP="00ED7D68">
      <w:pPr>
        <w:pStyle w:val="a9"/>
        <w:numPr>
          <w:ilvl w:val="0"/>
          <w:numId w:val="4"/>
        </w:numPr>
        <w:shd w:val="clear" w:color="auto" w:fill="FFFFFF"/>
        <w:tabs>
          <w:tab w:val="left" w:pos="0"/>
        </w:tabs>
        <w:spacing w:after="0" w:line="240" w:lineRule="auto"/>
        <w:contextualSpacing w:val="0"/>
        <w:jc w:val="both"/>
        <w:rPr>
          <w:rFonts w:ascii="Times New Roman" w:eastAsia="Calibri" w:hAnsi="Times New Roman" w:cs="Times New Roman"/>
          <w:color w:val="000000"/>
          <w:spacing w:val="-1"/>
          <w:sz w:val="24"/>
          <w:szCs w:val="24"/>
        </w:rPr>
      </w:pPr>
      <w:r w:rsidRPr="003956F5">
        <w:rPr>
          <w:rFonts w:ascii="Times New Roman" w:eastAsia="Calibri" w:hAnsi="Times New Roman" w:cs="Times New Roman"/>
          <w:color w:val="000000"/>
          <w:spacing w:val="-1"/>
          <w:sz w:val="24"/>
          <w:szCs w:val="24"/>
        </w:rPr>
        <w:t>Бесплатное предоставление транспорта  для коллективных поездок на рыбалку, за ягодой, на огород, за грибами, для культурно-массовых мероприятий.</w:t>
      </w:r>
    </w:p>
    <w:p w:rsidR="001048DA" w:rsidRPr="003956F5" w:rsidRDefault="001048DA" w:rsidP="00ED7D68">
      <w:pPr>
        <w:pStyle w:val="a9"/>
        <w:numPr>
          <w:ilvl w:val="0"/>
          <w:numId w:val="4"/>
        </w:numPr>
        <w:shd w:val="clear" w:color="auto" w:fill="FFFFFF"/>
        <w:tabs>
          <w:tab w:val="left" w:pos="360"/>
        </w:tabs>
        <w:spacing w:after="0" w:line="240" w:lineRule="auto"/>
        <w:contextualSpacing w:val="0"/>
        <w:jc w:val="both"/>
        <w:rPr>
          <w:rFonts w:ascii="Times New Roman" w:eastAsia="Calibri" w:hAnsi="Times New Roman" w:cs="Times New Roman"/>
          <w:spacing w:val="-11"/>
          <w:sz w:val="24"/>
          <w:szCs w:val="24"/>
        </w:rPr>
      </w:pPr>
      <w:r w:rsidRPr="003956F5">
        <w:rPr>
          <w:rFonts w:ascii="Times New Roman" w:eastAsia="Calibri" w:hAnsi="Times New Roman" w:cs="Times New Roman"/>
          <w:spacing w:val="-1"/>
          <w:sz w:val="24"/>
          <w:szCs w:val="24"/>
        </w:rPr>
        <w:t>Р</w:t>
      </w:r>
      <w:r w:rsidR="001A2478" w:rsidRPr="003956F5">
        <w:rPr>
          <w:rFonts w:ascii="Times New Roman" w:eastAsia="Calibri" w:hAnsi="Times New Roman" w:cs="Times New Roman"/>
          <w:spacing w:val="-1"/>
          <w:sz w:val="24"/>
          <w:szCs w:val="24"/>
        </w:rPr>
        <w:t xml:space="preserve">аботники имеют право на оплачиваемый отпуск один раз в два года, за счет средств работодателя проезд к месту использования отпуска в пределах территории РФ и </w:t>
      </w:r>
      <w:r w:rsidR="001A2478" w:rsidRPr="003956F5">
        <w:rPr>
          <w:rFonts w:ascii="Times New Roman" w:eastAsia="Calibri" w:hAnsi="Times New Roman" w:cs="Times New Roman"/>
          <w:spacing w:val="-1"/>
          <w:sz w:val="24"/>
          <w:szCs w:val="24"/>
        </w:rPr>
        <w:lastRenderedPageBreak/>
        <w:t xml:space="preserve">обратно, любым видом транспорта, в том числе личным (за исключением такси) а также на оплату стоимости провоза багажа весом до </w:t>
      </w:r>
      <w:smartTag w:uri="urn:schemas-microsoft-com:office:smarttags" w:element="metricconverter">
        <w:smartTagPr>
          <w:attr w:name="ProductID" w:val="30 кг"/>
        </w:smartTagPr>
        <w:r w:rsidR="001A2478" w:rsidRPr="003956F5">
          <w:rPr>
            <w:rFonts w:ascii="Times New Roman" w:eastAsia="Calibri" w:hAnsi="Times New Roman" w:cs="Times New Roman"/>
            <w:spacing w:val="-1"/>
            <w:sz w:val="24"/>
            <w:szCs w:val="24"/>
          </w:rPr>
          <w:t>30 кг</w:t>
        </w:r>
      </w:smartTag>
      <w:r w:rsidR="001A2478" w:rsidRPr="003956F5">
        <w:rPr>
          <w:rFonts w:ascii="Times New Roman" w:eastAsia="Calibri" w:hAnsi="Times New Roman" w:cs="Times New Roman"/>
          <w:spacing w:val="-1"/>
          <w:sz w:val="24"/>
          <w:szCs w:val="24"/>
        </w:rPr>
        <w:t xml:space="preserve">. </w:t>
      </w:r>
    </w:p>
    <w:p w:rsidR="001048DA" w:rsidRPr="003956F5" w:rsidRDefault="001048DA" w:rsidP="00ED7D68">
      <w:pPr>
        <w:pStyle w:val="a9"/>
        <w:numPr>
          <w:ilvl w:val="0"/>
          <w:numId w:val="4"/>
        </w:numPr>
        <w:shd w:val="clear" w:color="auto" w:fill="FFFFFF"/>
        <w:tabs>
          <w:tab w:val="left" w:pos="360"/>
        </w:tabs>
        <w:spacing w:after="0" w:line="240" w:lineRule="auto"/>
        <w:contextualSpacing w:val="0"/>
        <w:jc w:val="both"/>
        <w:rPr>
          <w:rFonts w:ascii="Times New Roman" w:eastAsia="Calibri" w:hAnsi="Times New Roman" w:cs="Times New Roman"/>
          <w:spacing w:val="-11"/>
          <w:sz w:val="24"/>
          <w:szCs w:val="24"/>
        </w:rPr>
      </w:pPr>
      <w:r w:rsidRPr="003956F5">
        <w:rPr>
          <w:rFonts w:ascii="Times New Roman" w:eastAsia="Calibri" w:hAnsi="Times New Roman" w:cs="Times New Roman"/>
          <w:color w:val="000000"/>
          <w:spacing w:val="-1"/>
          <w:sz w:val="24"/>
          <w:szCs w:val="24"/>
        </w:rPr>
        <w:t>В</w:t>
      </w:r>
      <w:r w:rsidR="001A2478" w:rsidRPr="003956F5">
        <w:rPr>
          <w:rFonts w:ascii="Times New Roman" w:eastAsia="Calibri" w:hAnsi="Times New Roman" w:cs="Times New Roman"/>
          <w:color w:val="000000"/>
          <w:spacing w:val="-1"/>
          <w:sz w:val="24"/>
          <w:szCs w:val="24"/>
        </w:rPr>
        <w:t xml:space="preserve">ыплачивать единовременное пособие работникам при выходе на пенсию в зависимости от стажа работы в следующих размерах: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4649"/>
      </w:tblGrid>
      <w:tr w:rsidR="001A2478" w:rsidRPr="003956F5" w:rsidTr="00340C24">
        <w:tc>
          <w:tcPr>
            <w:tcW w:w="4257"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Стаж работы</w:t>
            </w:r>
          </w:p>
        </w:tc>
        <w:tc>
          <w:tcPr>
            <w:tcW w:w="4649"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Кратность размера пособия, исчисляемого от среднемесячного заработка</w:t>
            </w:r>
          </w:p>
        </w:tc>
      </w:tr>
      <w:tr w:rsidR="001A2478" w:rsidRPr="003956F5" w:rsidTr="00340C24">
        <w:tc>
          <w:tcPr>
            <w:tcW w:w="4257"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До 10 лет</w:t>
            </w:r>
          </w:p>
        </w:tc>
        <w:tc>
          <w:tcPr>
            <w:tcW w:w="4649"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2</w:t>
            </w:r>
          </w:p>
        </w:tc>
      </w:tr>
      <w:tr w:rsidR="001A2478" w:rsidRPr="003956F5" w:rsidTr="00340C24">
        <w:tc>
          <w:tcPr>
            <w:tcW w:w="4257"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От 10 до 15 лет</w:t>
            </w:r>
          </w:p>
        </w:tc>
        <w:tc>
          <w:tcPr>
            <w:tcW w:w="4649"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3</w:t>
            </w:r>
          </w:p>
        </w:tc>
      </w:tr>
      <w:tr w:rsidR="001A2478" w:rsidRPr="003956F5" w:rsidTr="00340C24">
        <w:tc>
          <w:tcPr>
            <w:tcW w:w="4257"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От 15 до 20 лет</w:t>
            </w:r>
          </w:p>
        </w:tc>
        <w:tc>
          <w:tcPr>
            <w:tcW w:w="4649"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4</w:t>
            </w:r>
          </w:p>
        </w:tc>
      </w:tr>
      <w:tr w:rsidR="001A2478" w:rsidRPr="003956F5" w:rsidTr="00340C24">
        <w:trPr>
          <w:trHeight w:val="401"/>
        </w:trPr>
        <w:tc>
          <w:tcPr>
            <w:tcW w:w="4257"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Свыше 20 лет</w:t>
            </w:r>
          </w:p>
        </w:tc>
        <w:tc>
          <w:tcPr>
            <w:tcW w:w="4649" w:type="dxa"/>
          </w:tcPr>
          <w:p w:rsidR="001A2478" w:rsidRPr="003956F5" w:rsidRDefault="001A2478" w:rsidP="00974E90">
            <w:pPr>
              <w:tabs>
                <w:tab w:val="left" w:pos="1008"/>
              </w:tabs>
              <w:spacing w:after="0" w:line="240" w:lineRule="auto"/>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5</w:t>
            </w:r>
          </w:p>
        </w:tc>
      </w:tr>
    </w:tbl>
    <w:p w:rsidR="001A2478" w:rsidRPr="003956F5" w:rsidRDefault="001A2478" w:rsidP="00974E90">
      <w:pPr>
        <w:shd w:val="clear" w:color="auto" w:fill="FFFFFF"/>
        <w:tabs>
          <w:tab w:val="left" w:pos="0"/>
        </w:tabs>
        <w:spacing w:after="0" w:line="240" w:lineRule="auto"/>
        <w:ind w:left="5"/>
        <w:jc w:val="both"/>
        <w:rPr>
          <w:rFonts w:ascii="Times New Roman" w:eastAsia="Calibri" w:hAnsi="Times New Roman" w:cs="Times New Roman"/>
          <w:color w:val="000000"/>
          <w:spacing w:val="-10"/>
          <w:sz w:val="24"/>
          <w:szCs w:val="24"/>
        </w:rPr>
      </w:pPr>
    </w:p>
    <w:p w:rsidR="001A2478" w:rsidRPr="003956F5" w:rsidRDefault="001A2478" w:rsidP="00ED7D68">
      <w:pPr>
        <w:pStyle w:val="a9"/>
        <w:numPr>
          <w:ilvl w:val="0"/>
          <w:numId w:val="12"/>
        </w:numPr>
        <w:shd w:val="clear" w:color="auto" w:fill="FFFFFF"/>
        <w:tabs>
          <w:tab w:val="left" w:pos="0"/>
        </w:tabs>
        <w:spacing w:after="0" w:line="240" w:lineRule="auto"/>
        <w:contextualSpacing w:val="0"/>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Обеспечивать бесплатными новогодними подарками работников организации, а также их детей дошкольного и школьного возраста (до 17 лет включительно, по состоянию на 31 декабря текущего года), в  том числе законным представителям ребенка.</w:t>
      </w:r>
    </w:p>
    <w:p w:rsidR="001B01AE" w:rsidRPr="003956F5" w:rsidRDefault="001A2478" w:rsidP="00ED7D68">
      <w:pPr>
        <w:pStyle w:val="a9"/>
        <w:numPr>
          <w:ilvl w:val="0"/>
          <w:numId w:val="12"/>
        </w:numPr>
        <w:shd w:val="clear" w:color="auto" w:fill="FFFFFF"/>
        <w:tabs>
          <w:tab w:val="left" w:pos="0"/>
        </w:tabs>
        <w:spacing w:after="0" w:line="240" w:lineRule="auto"/>
        <w:contextualSpacing w:val="0"/>
        <w:jc w:val="both"/>
        <w:rPr>
          <w:rFonts w:ascii="Times New Roman" w:eastAsia="Calibri" w:hAnsi="Times New Roman" w:cs="Times New Roman"/>
          <w:color w:val="000000"/>
          <w:spacing w:val="-10"/>
          <w:sz w:val="24"/>
          <w:szCs w:val="24"/>
        </w:rPr>
      </w:pPr>
      <w:r w:rsidRPr="003956F5">
        <w:rPr>
          <w:rFonts w:ascii="Times New Roman" w:eastAsia="Calibri" w:hAnsi="Times New Roman" w:cs="Times New Roman"/>
          <w:color w:val="000000"/>
          <w:spacing w:val="-10"/>
          <w:sz w:val="24"/>
          <w:szCs w:val="24"/>
        </w:rPr>
        <w:t>Выплачивать денежное вознаграждение работникам организации в честь профессионального праздника ( День энергетика) в размере зависящим от финансового положения на предприятии.</w:t>
      </w: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340C24" w:rsidRDefault="00340C24" w:rsidP="00974E90">
      <w:pPr>
        <w:spacing w:after="0" w:line="240" w:lineRule="auto"/>
        <w:jc w:val="center"/>
        <w:rPr>
          <w:rFonts w:ascii="Times New Roman" w:hAnsi="Times New Roman" w:cs="Times New Roman"/>
          <w:b/>
          <w:sz w:val="24"/>
          <w:szCs w:val="24"/>
        </w:rPr>
      </w:pPr>
    </w:p>
    <w:p w:rsidR="00340C24" w:rsidRDefault="00340C24" w:rsidP="00974E90">
      <w:pPr>
        <w:spacing w:after="0" w:line="240" w:lineRule="auto"/>
        <w:jc w:val="center"/>
        <w:rPr>
          <w:rFonts w:ascii="Times New Roman" w:hAnsi="Times New Roman" w:cs="Times New Roman"/>
          <w:b/>
          <w:sz w:val="24"/>
          <w:szCs w:val="24"/>
        </w:rPr>
      </w:pPr>
    </w:p>
    <w:p w:rsidR="00340C24" w:rsidRDefault="00340C24" w:rsidP="00974E90">
      <w:pPr>
        <w:spacing w:after="0" w:line="240" w:lineRule="auto"/>
        <w:jc w:val="center"/>
        <w:rPr>
          <w:rFonts w:ascii="Times New Roman" w:hAnsi="Times New Roman" w:cs="Times New Roman"/>
          <w:b/>
          <w:sz w:val="24"/>
          <w:szCs w:val="24"/>
        </w:rPr>
      </w:pPr>
    </w:p>
    <w:p w:rsidR="00340C24" w:rsidRDefault="00340C24" w:rsidP="00974E90">
      <w:pPr>
        <w:spacing w:after="0" w:line="240" w:lineRule="auto"/>
        <w:jc w:val="center"/>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EB396F" w:rsidRDefault="00EB396F" w:rsidP="007F4E3B">
      <w:pPr>
        <w:spacing w:after="0" w:line="240" w:lineRule="auto"/>
        <w:rPr>
          <w:rFonts w:ascii="Times New Roman" w:hAnsi="Times New Roman" w:cs="Times New Roman"/>
          <w:b/>
          <w:sz w:val="24"/>
          <w:szCs w:val="24"/>
        </w:rPr>
      </w:pPr>
    </w:p>
    <w:p w:rsidR="00EB396F" w:rsidRDefault="00EB396F"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AB3540" w:rsidRDefault="00AB3540" w:rsidP="00974E90">
      <w:pPr>
        <w:spacing w:after="0" w:line="240" w:lineRule="auto"/>
        <w:jc w:val="center"/>
        <w:rPr>
          <w:rFonts w:ascii="Times New Roman" w:hAnsi="Times New Roman" w:cs="Times New Roman"/>
          <w:b/>
          <w:sz w:val="24"/>
          <w:szCs w:val="24"/>
        </w:rPr>
      </w:pPr>
    </w:p>
    <w:p w:rsidR="001048DA" w:rsidRDefault="007F4E3B" w:rsidP="00340C24">
      <w:pPr>
        <w:spacing w:after="0" w:line="240" w:lineRule="auto"/>
        <w:jc w:val="center"/>
        <w:rPr>
          <w:rFonts w:ascii="Times New Roman" w:hAnsi="Times New Roman" w:cs="Times New Roman"/>
          <w:b/>
          <w:sz w:val="32"/>
          <w:szCs w:val="24"/>
        </w:rPr>
      </w:pPr>
      <w:r w:rsidRPr="00EB396F">
        <w:rPr>
          <w:rFonts w:ascii="Times New Roman" w:hAnsi="Times New Roman" w:cs="Times New Roman"/>
          <w:b/>
          <w:color w:val="1787D3"/>
          <w:sz w:val="36"/>
          <w:szCs w:val="32"/>
          <w14:shadow w14:blurRad="114300" w14:dist="0" w14:dir="0" w14:sx="0" w14:sy="0" w14:kx="0" w14:ky="0" w14:algn="none">
            <w14:srgbClr w14:val="000000"/>
          </w14:shadow>
          <w14:textOutline w14:w="0" w14:cap="flat" w14:cmpd="sng" w14:algn="ctr">
            <w14:noFill/>
            <w14:prstDash w14:val="solid"/>
            <w14:round/>
          </w14:textOutline>
        </w:rPr>
        <w:lastRenderedPageBreak/>
        <w:t>СПРАВОЧНАЯ ИНФОРМАЦИЯ, РЕКВИЗИТЫ</w:t>
      </w:r>
    </w:p>
    <w:p w:rsidR="00EB396F" w:rsidRPr="00EB396F" w:rsidRDefault="00EB396F" w:rsidP="00EB396F">
      <w:pPr>
        <w:spacing w:after="0" w:line="240" w:lineRule="auto"/>
        <w:rPr>
          <w:rFonts w:ascii="Times New Roman" w:hAnsi="Times New Roman" w:cs="Times New Roman"/>
          <w:b/>
          <w:sz w:val="32"/>
          <w:szCs w:val="24"/>
        </w:rPr>
      </w:pPr>
    </w:p>
    <w:p w:rsidR="001048DA" w:rsidRDefault="001048DA" w:rsidP="00974E90">
      <w:pPr>
        <w:spacing w:after="0" w:line="240" w:lineRule="auto"/>
        <w:jc w:val="both"/>
        <w:rPr>
          <w:rFonts w:ascii="Times New Roman" w:hAnsi="Times New Roman" w:cs="Times New Roman"/>
          <w:sz w:val="24"/>
          <w:szCs w:val="24"/>
        </w:rPr>
      </w:pPr>
      <w:r w:rsidRPr="00EB396F">
        <w:rPr>
          <w:rFonts w:ascii="Times New Roman" w:hAnsi="Times New Roman" w:cs="Times New Roman"/>
          <w:sz w:val="24"/>
          <w:szCs w:val="24"/>
        </w:rPr>
        <w:t>Полное наименование: Открытое акционерное общество «Югорская территориальная энергетическая компания – Кода»</w:t>
      </w:r>
    </w:p>
    <w:p w:rsidR="00EB396F" w:rsidRPr="00EB396F"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51776" behindDoc="0" locked="0" layoutInCell="1" allowOverlap="1" wp14:anchorId="43B48BAE" wp14:editId="005F7186">
                <wp:simplePos x="0" y="0"/>
                <wp:positionH relativeFrom="column">
                  <wp:posOffset>-70485</wp:posOffset>
                </wp:positionH>
                <wp:positionV relativeFrom="paragraph">
                  <wp:posOffset>31115</wp:posOffset>
                </wp:positionV>
                <wp:extent cx="6000750" cy="19050"/>
                <wp:effectExtent l="0" t="0" r="19050" b="19050"/>
                <wp:wrapNone/>
                <wp:docPr id="536" name="Прямая соединительная линия 536"/>
                <wp:cNvGraphicFramePr/>
                <a:graphic xmlns:a="http://schemas.openxmlformats.org/drawingml/2006/main">
                  <a:graphicData uri="http://schemas.microsoft.com/office/word/2010/wordprocessingShape">
                    <wps:wsp>
                      <wps:cNvCnPr/>
                      <wps:spPr>
                        <a:xfrm flipV="1">
                          <a:off x="0" y="0"/>
                          <a:ext cx="6000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6" o:spid="_x0000_s1026" style="position:absolute;flip:y;z-index:251851776;visibility:visible;mso-wrap-style:square;mso-wrap-distance-left:9pt;mso-wrap-distance-top:0;mso-wrap-distance-right:9pt;mso-wrap-distance-bottom:0;mso-position-horizontal:absolute;mso-position-horizontal-relative:text;mso-position-vertical:absolute;mso-position-vertical-relative:text" from="-5.55pt,2.45pt" to="466.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JK8wEAAPcDAAAOAAAAZHJzL2Uyb0RvYy54bWysU82O0zAQviPxDpbvNOmiLRA13cOu4IKg&#10;4u/udezGkv9km6a9AWekPgKvwGGRVlrgGZw3YuykAQFCAnGxxp75vpn5Zrw82ymJtsx5YXSN57MS&#10;I6apaYTe1Pjli4d37mPkA9ENkUazGu+Zx2er27eWna3YiWmNbJhDQKJ91dkatyHYqig8bZkifmYs&#10;0+DkxikS4Oo2ReNIB+xKFidluSg64xrrDGXew+vF4MSrzM85o+Ep554FJGsMtYV8unxeprNYLUm1&#10;ccS2go5lkH+oQhGhIelEdUECQa+d+IVKCeqMNzzMqFGF4VxQlnuAbublT908b4lluRcQx9tJJv//&#10;aOmT7doh0dT49O4CI00UDCl+6N/0h/g5fuwPqH8bv8ZP8Spexy/xun8H9k3/HuzkjDfj8wElPKjZ&#10;WV8B6bleu/Hm7dolaXbcKcSlsK9gUbJY0D7a5Vnsp1mwXUAUHhdlWd47hZFR8M0flGACXzHQJDrr&#10;fHjEjELJqLEUOklFKrJ97MMQegwBXCprKCRbYS9ZCpb6GePQPiQcSsqLx86lQ1sCK0MoZTrMx9Q5&#10;OsG4kHICljntH4FjfIKyvJR/A54QObPRYQIroY37XfawO5bMh/ijAkPfSYJL0+zziLI0sF1Z3PEn&#10;pPX98Z7h3//r6hsAAAD//wMAUEsDBBQABgAIAAAAIQB94Og83AAAAAcBAAAPAAAAZHJzL2Rvd25y&#10;ZXYueG1sTI5BT4NAFITvJv6HzTPx1i60RoSyNI2J9qJG2/6ALfsKBPYtYZeC/97nSW8zmcnMl29n&#10;24krDr5xpCBeRiCQSmcaqhScji+LJxA+aDK6c4QKvtHDtri9yXVm3ERfeD2ESvAI+UwrqEPoMyl9&#10;WaPVful6JM4ubrA6sB0qaQY98bjt5CqKHqXVDfFDrXt8rrFsD6NV8P5x3I/JLtmv+LQ9vb22nzRF&#10;St3fzbsNiIBz+CvDLz6jQ8FMZzeS8aJTsIjjmKsKHlIQnKfrNYuzgiQFWeTyP3/xAwAA//8DAFBL&#10;AQItABQABgAIAAAAIQC2gziS/gAAAOEBAAATAAAAAAAAAAAAAAAAAAAAAABbQ29udGVudF9UeXBl&#10;c10ueG1sUEsBAi0AFAAGAAgAAAAhADj9If/WAAAAlAEAAAsAAAAAAAAAAAAAAAAALwEAAF9yZWxz&#10;Ly5yZWxzUEsBAi0AFAAGAAgAAAAhANWbckrzAQAA9wMAAA4AAAAAAAAAAAAAAAAALgIAAGRycy9l&#10;Mm9Eb2MueG1sUEsBAi0AFAAGAAgAAAAhAH3g6DzcAAAABwEAAA8AAAAAAAAAAAAAAAAATQQAAGRy&#10;cy9kb3ducmV2LnhtbFBLBQYAAAAABAAEAPMAAABWBQAAAAA=&#10;" strokecolor="#31b6fd [3204]" strokeweight="1pt">
                <v:stroke endcap="round"/>
              </v:line>
            </w:pict>
          </mc:Fallback>
        </mc:AlternateContent>
      </w:r>
    </w:p>
    <w:p w:rsidR="001048DA"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Сокращенное наименование: ОАО «ЮТЭК-Кода»</w:t>
      </w:r>
    </w:p>
    <w:p w:rsidR="00EB396F" w:rsidRPr="003956F5"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6892D6F4" wp14:editId="644D2E19">
                <wp:simplePos x="0" y="0"/>
                <wp:positionH relativeFrom="column">
                  <wp:posOffset>-45494</wp:posOffset>
                </wp:positionH>
                <wp:positionV relativeFrom="paragraph">
                  <wp:posOffset>49875</wp:posOffset>
                </wp:positionV>
                <wp:extent cx="6000750" cy="19050"/>
                <wp:effectExtent l="0" t="0" r="19050" b="19050"/>
                <wp:wrapNone/>
                <wp:docPr id="537" name="Прямая соединительная линия 537"/>
                <wp:cNvGraphicFramePr/>
                <a:graphic xmlns:a="http://schemas.openxmlformats.org/drawingml/2006/main">
                  <a:graphicData uri="http://schemas.microsoft.com/office/word/2010/wordprocessingShape">
                    <wps:wsp>
                      <wps:cNvCnPr/>
                      <wps:spPr>
                        <a:xfrm flipV="1">
                          <a:off x="0" y="0"/>
                          <a:ext cx="6000750" cy="190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Прямая соединительная линия 537"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3.6pt,3.95pt" to="46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NH9wEAAP4DAAAOAAAAZHJzL2Uyb0RvYy54bWysU81u1DAQviPxDpbvbLJF20K02R5awQXB&#10;ip/eXcfeteQ/2WaTvQFnpH0EXoEDSJVKeQbnjRg7aUCAkEBcrPGMv29mvhkvTzsl0Y45L4yu8XxW&#10;YsQ0NY3Qmxq/evno3gOMfCC6IdJoVuM98/h0dffOsrUVOzJbIxvmEJBoX7W2xtsQbFUUnm6ZIn5m&#10;LNMQ5MYpEuDqNkXjSAvsShZHZXlctMY11hnKvAfv+RDEq8zPOaPhGeeeBSRrDLWFfLp8XqazWC1J&#10;tXHEbgUdyyD/UIUiQkPSieqcBIJeO/ELlRLUGW94mFGjCsO5oCz3AN3My5+6ebElluVeQBxvJ5n8&#10;/6OlT3drh0RT48X9E4w0UTCk+KF/0x/il/ixP6D+bfwaP8dP8SrexKv+HdjX/XuwUzBej+4DSnhQ&#10;s7W+AtIzvXbjzdu1S9J03CnEpbAXsChZLGgfdXkW+2kWrAuIgvO4LMuTBYyMQmz+sAQT+IqBJtFZ&#10;58NjZhRKRo2l0EkqUpHdEx+Gp7dPklvq5EvVDfVkK+wlG4LPGQcVIO9QWd4/diYd2hHYHEIp02Ex&#10;ViA1vE4wLqScgGXO/kfg+D5BWd7NvwFPiJzZ6DCBldDG/S576OZjyXx4f6vA0HeS4NI0+zypLA0s&#10;WdZ4/BBpi3+8Z/j3b7v6BgAA//8DAFBLAwQUAAYACAAAACEAqwnqLdwAAAAHAQAADwAAAGRycy9k&#10;b3ducmV2LnhtbEyPwU7DMBBE70j8g7VIXKp2Q5EICXEqFAkQR0rFeRubJCK2I9ut0349y4keV/M0&#10;87bazGYUR+3D4KyEu1UGQtvWqcF2EnafL8tHECGSVTQ6qyWcdIBNfX1VUalcsh/6uI2d4BIbSpLQ&#10;xziViKHttaGwcpO2nH07byjy6TtUnhKXmxHXWfaAhgbLCz1Nuul1+7M9GAn4vkuYznim15S/mcXi&#10;5JuvRsrbm/n5CUTUc/yH4U+f1aFmp707WBXEKGGZr5mUkBcgOC7uc/5kz1xWANYVXvrXvwAAAP//&#10;AwBQSwECLQAUAAYACAAAACEAtoM4kv4AAADhAQAAEwAAAAAAAAAAAAAAAAAAAAAAW0NvbnRlbnRf&#10;VHlwZXNdLnhtbFBLAQItABQABgAIAAAAIQA4/SH/1gAAAJQBAAALAAAAAAAAAAAAAAAAAC8BAABf&#10;cmVscy8ucmVsc1BLAQItABQABgAIAAAAIQDCTVNH9wEAAP4DAAAOAAAAAAAAAAAAAAAAAC4CAABk&#10;cnMvZTJvRG9jLnhtbFBLAQItABQABgAIAAAAIQCrCeot3AAAAAcBAAAPAAAAAAAAAAAAAAAAAFEE&#10;AABkcnMvZG93bnJldi54bWxQSwUGAAAAAAQABADzAAAAWgUAAAAA&#10;" strokecolor="#f5c040 [3208]" strokeweight="1pt">
                <v:stroke endcap="round"/>
              </v:line>
            </w:pict>
          </mc:Fallback>
        </mc:AlternateContent>
      </w:r>
    </w:p>
    <w:p w:rsidR="001048DA"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Юридический адрес: 628126 Россия, Тюменская область, Ханты-Мансийский автономный округ </w:t>
      </w:r>
      <w:r w:rsidR="00AD0010">
        <w:rPr>
          <w:rFonts w:ascii="Times New Roman" w:hAnsi="Times New Roman" w:cs="Times New Roman"/>
          <w:sz w:val="24"/>
          <w:szCs w:val="24"/>
        </w:rPr>
        <w:t>–</w:t>
      </w:r>
      <w:r w:rsidRPr="003956F5">
        <w:rPr>
          <w:rFonts w:ascii="Times New Roman" w:hAnsi="Times New Roman" w:cs="Times New Roman"/>
          <w:sz w:val="24"/>
          <w:szCs w:val="24"/>
        </w:rPr>
        <w:t xml:space="preserve"> Югра</w:t>
      </w:r>
      <w:r w:rsidR="00AD0010">
        <w:rPr>
          <w:rFonts w:ascii="Times New Roman" w:hAnsi="Times New Roman" w:cs="Times New Roman"/>
          <w:sz w:val="24"/>
          <w:szCs w:val="24"/>
        </w:rPr>
        <w:t xml:space="preserve"> АО</w:t>
      </w:r>
      <w:r w:rsidRPr="003956F5">
        <w:rPr>
          <w:rFonts w:ascii="Times New Roman" w:hAnsi="Times New Roman" w:cs="Times New Roman"/>
          <w:sz w:val="24"/>
          <w:szCs w:val="24"/>
        </w:rPr>
        <w:t xml:space="preserve">, Октябрьский район, </w:t>
      </w:r>
      <w:proofErr w:type="spellStart"/>
      <w:r w:rsidRPr="003956F5">
        <w:rPr>
          <w:rFonts w:ascii="Times New Roman" w:hAnsi="Times New Roman" w:cs="Times New Roman"/>
          <w:sz w:val="24"/>
          <w:szCs w:val="24"/>
        </w:rPr>
        <w:t>пгт</w:t>
      </w:r>
      <w:proofErr w:type="spellEnd"/>
      <w:r w:rsidRPr="003956F5">
        <w:rPr>
          <w:rFonts w:ascii="Times New Roman" w:hAnsi="Times New Roman" w:cs="Times New Roman"/>
          <w:sz w:val="24"/>
          <w:szCs w:val="24"/>
        </w:rPr>
        <w:t>.</w:t>
      </w:r>
      <w:r w:rsidR="008E511C" w:rsidRPr="003956F5">
        <w:rPr>
          <w:rFonts w:ascii="Times New Roman" w:hAnsi="Times New Roman" w:cs="Times New Roman"/>
          <w:sz w:val="24"/>
          <w:szCs w:val="24"/>
        </w:rPr>
        <w:t xml:space="preserve"> </w:t>
      </w:r>
      <w:proofErr w:type="spellStart"/>
      <w:r w:rsidRPr="003956F5">
        <w:rPr>
          <w:rFonts w:ascii="Times New Roman" w:hAnsi="Times New Roman" w:cs="Times New Roman"/>
          <w:sz w:val="24"/>
          <w:szCs w:val="24"/>
        </w:rPr>
        <w:t>Приобье</w:t>
      </w:r>
      <w:proofErr w:type="spellEnd"/>
      <w:r w:rsidRPr="003956F5">
        <w:rPr>
          <w:rFonts w:ascii="Times New Roman" w:hAnsi="Times New Roman" w:cs="Times New Roman"/>
          <w:sz w:val="24"/>
          <w:szCs w:val="24"/>
        </w:rPr>
        <w:t>, ул. Центральная 1Б</w:t>
      </w:r>
    </w:p>
    <w:p w:rsidR="00EB396F" w:rsidRPr="003956F5"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7FEE6D0A" wp14:editId="78DA116A">
                <wp:simplePos x="0" y="0"/>
                <wp:positionH relativeFrom="column">
                  <wp:posOffset>4445</wp:posOffset>
                </wp:positionH>
                <wp:positionV relativeFrom="paragraph">
                  <wp:posOffset>22860</wp:posOffset>
                </wp:positionV>
                <wp:extent cx="6000750" cy="19050"/>
                <wp:effectExtent l="0" t="0" r="19050" b="19050"/>
                <wp:wrapNone/>
                <wp:docPr id="538" name="Прямая соединительная линия 538"/>
                <wp:cNvGraphicFramePr/>
                <a:graphic xmlns:a="http://schemas.openxmlformats.org/drawingml/2006/main">
                  <a:graphicData uri="http://schemas.microsoft.com/office/word/2010/wordprocessingShape">
                    <wps:wsp>
                      <wps:cNvCnPr/>
                      <wps:spPr>
                        <a:xfrm flipV="1">
                          <a:off x="0" y="0"/>
                          <a:ext cx="6000750" cy="19050"/>
                        </a:xfrm>
                        <a:prstGeom prst="line">
                          <a:avLst/>
                        </a:prstGeom>
                        <a:noFill/>
                        <a:ln w="12700" cap="rnd" cmpd="sng" algn="ctr">
                          <a:solidFill>
                            <a:srgbClr val="31B6FD"/>
                          </a:solidFill>
                          <a:prstDash val="solid"/>
                        </a:ln>
                        <a:effectLst/>
                      </wps:spPr>
                      <wps:bodyPr/>
                    </wps:wsp>
                  </a:graphicData>
                </a:graphic>
              </wp:anchor>
            </w:drawing>
          </mc:Choice>
          <mc:Fallback>
            <w:pict>
              <v:line id="Прямая соединительная линия 538"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35pt,1.8pt" to="472.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bk9QEAAJEDAAAOAAAAZHJzL2Uyb0RvYy54bWysU8uO0zAU3SPxD5b3NGlH04Go6UhMVTYI&#10;KvHYu46TWPJLtmnaHbBG6ifwCywGaaSZ4RucP+LaCdUAO8TGOvfh43vPvV5c7qVAO2Yd16rE00mO&#10;EVNUV1w1JX73dv3kKUbOE1URoRUr8YE5fLl8/GjRmYLNdKtFxSwCEuWKzpS49d4UWeZoyyRxE22Y&#10;gmCtrSQeTNtklSUdsEuRzfJ8nnXaVsZqypwD72oI4mXir2tG/eu6dswjUWKozafTpnMbz2y5IEVj&#10;iWk5Hcsg/1CFJFzBoyeqFfEEfbD8LyrJqdVO135Ctcx0XXPKUg/QzTT/o5s3LTEs9QLiOHOSyf0/&#10;Wvpqt7GIVyU+P4NRKSJhSOFr/7E/hrvwrT+i/lP4Eb6H63AT7sNN/xnwbf8FcAyG29F9RPE+qNkZ&#10;VwDpldrY0XJmY6M0+9pKVAtu3sOiJLGgfbRPszicZsH2HlFwzvM8vziHkVGITZ/lAIEvG2ginbHO&#10;v2BaoghKLLiKUpGC7F46P6T+SolupddcCPCTQijUAefsIo/0BLbOqgqQNCCDUw1GRDSwzdTbxOi0&#10;4FW8HS8722yvhEU7Aht1Nn0+X6/Gwn5Li0+viGuHvBQa04SKNCzt5lhp1GxQKaKtrg5JvCxaMPfU&#10;9rijcbEe2oAf/qTlTwAAAP//AwBQSwMEFAAGAAgAAAAhACfUiHDZAAAABAEAAA8AAABkcnMvZG93&#10;bnJldi54bWxMjs1OwzAQhO9IvIO1SNyoU34ChDhVVakSFyq14QGceJtExOso66Th7VlOcBzN6Jsv&#10;3yy+VzOO3AUysF4loJDq4DpqDHyW+7sXUBwtOdsHQgPfyLAprq9ym7lwoSPOp9gogRBn1kAb45Bp&#10;zXWL3vIqDEjSncPobZQ4NtqN9iJw3+v7JEm1tx3JQ2sH3LVYf50mb2Cc13zYfpy5LnV5mKod7+md&#10;jbm9WbZvoCIu8W8Mv/qiDoU4VWEix6o38Cw7Aw8pKClfH58kVwbSFHSR6//yxQ8AAAD//wMAUEsB&#10;Ai0AFAAGAAgAAAAhALaDOJL+AAAA4QEAABMAAAAAAAAAAAAAAAAAAAAAAFtDb250ZW50X1R5cGVz&#10;XS54bWxQSwECLQAUAAYACAAAACEAOP0h/9YAAACUAQAACwAAAAAAAAAAAAAAAAAvAQAAX3JlbHMv&#10;LnJlbHNQSwECLQAUAAYACAAAACEATJsW5PUBAACRAwAADgAAAAAAAAAAAAAAAAAuAgAAZHJzL2Uy&#10;b0RvYy54bWxQSwECLQAUAAYACAAAACEAJ9SIcNkAAAAEAQAADwAAAAAAAAAAAAAAAABPBAAAZHJz&#10;L2Rvd25yZXYueG1sUEsFBgAAAAAEAAQA8wAAAFUFAAAAAA==&#10;" strokecolor="#31b6fd" strokeweight="1pt">
                <v:stroke endcap="round"/>
              </v:line>
            </w:pict>
          </mc:Fallback>
        </mc:AlternateContent>
      </w:r>
    </w:p>
    <w:p w:rsidR="001048DA"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Почтовый адрес: 628126 Россия, Тюменская область, Ханты-Мансийский автономный округ - Югра, Октябрьский район, </w:t>
      </w:r>
      <w:proofErr w:type="spellStart"/>
      <w:r w:rsidRPr="003956F5">
        <w:rPr>
          <w:rFonts w:ascii="Times New Roman" w:hAnsi="Times New Roman" w:cs="Times New Roman"/>
          <w:sz w:val="24"/>
          <w:szCs w:val="24"/>
        </w:rPr>
        <w:t>пгт</w:t>
      </w:r>
      <w:proofErr w:type="spellEnd"/>
      <w:r w:rsidRPr="003956F5">
        <w:rPr>
          <w:rFonts w:ascii="Times New Roman" w:hAnsi="Times New Roman" w:cs="Times New Roman"/>
          <w:sz w:val="24"/>
          <w:szCs w:val="24"/>
        </w:rPr>
        <w:t>.</w:t>
      </w:r>
      <w:r w:rsidR="008E511C" w:rsidRPr="003956F5">
        <w:rPr>
          <w:rFonts w:ascii="Times New Roman" w:hAnsi="Times New Roman" w:cs="Times New Roman"/>
          <w:sz w:val="24"/>
          <w:szCs w:val="24"/>
        </w:rPr>
        <w:t xml:space="preserve"> </w:t>
      </w:r>
      <w:proofErr w:type="spellStart"/>
      <w:r w:rsidRPr="003956F5">
        <w:rPr>
          <w:rFonts w:ascii="Times New Roman" w:hAnsi="Times New Roman" w:cs="Times New Roman"/>
          <w:sz w:val="24"/>
          <w:szCs w:val="24"/>
        </w:rPr>
        <w:t>Приобье</w:t>
      </w:r>
      <w:proofErr w:type="spellEnd"/>
      <w:r w:rsidRPr="003956F5">
        <w:rPr>
          <w:rFonts w:ascii="Times New Roman" w:hAnsi="Times New Roman" w:cs="Times New Roman"/>
          <w:sz w:val="24"/>
          <w:szCs w:val="24"/>
        </w:rPr>
        <w:t>, ул.</w:t>
      </w:r>
      <w:r w:rsidR="008E511C" w:rsidRPr="003956F5">
        <w:rPr>
          <w:rFonts w:ascii="Times New Roman" w:hAnsi="Times New Roman" w:cs="Times New Roman"/>
          <w:sz w:val="24"/>
          <w:szCs w:val="24"/>
        </w:rPr>
        <w:t xml:space="preserve"> </w:t>
      </w:r>
      <w:r w:rsidRPr="003956F5">
        <w:rPr>
          <w:rFonts w:ascii="Times New Roman" w:hAnsi="Times New Roman" w:cs="Times New Roman"/>
          <w:sz w:val="24"/>
          <w:szCs w:val="24"/>
        </w:rPr>
        <w:t>Центральная 1Б</w:t>
      </w:r>
    </w:p>
    <w:p w:rsidR="00EB396F" w:rsidRPr="003956F5"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60DB0837" wp14:editId="4DD717CC">
                <wp:simplePos x="0" y="0"/>
                <wp:positionH relativeFrom="column">
                  <wp:posOffset>4445</wp:posOffset>
                </wp:positionH>
                <wp:positionV relativeFrom="paragraph">
                  <wp:posOffset>26670</wp:posOffset>
                </wp:positionV>
                <wp:extent cx="6000750" cy="19050"/>
                <wp:effectExtent l="0" t="0" r="19050" b="19050"/>
                <wp:wrapNone/>
                <wp:docPr id="539" name="Прямая соединительная линия 539"/>
                <wp:cNvGraphicFramePr/>
                <a:graphic xmlns:a="http://schemas.openxmlformats.org/drawingml/2006/main">
                  <a:graphicData uri="http://schemas.microsoft.com/office/word/2010/wordprocessingShape">
                    <wps:wsp>
                      <wps:cNvCnPr/>
                      <wps:spPr>
                        <a:xfrm flipV="1">
                          <a:off x="0" y="0"/>
                          <a:ext cx="6000750" cy="190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Прямая соединительная линия 539" o:spid="_x0000_s1026" style="position:absolute;flip:y;z-index:251857920;visibility:visible;mso-wrap-style:square;mso-wrap-distance-left:9pt;mso-wrap-distance-top:0;mso-wrap-distance-right:9pt;mso-wrap-distance-bottom:0;mso-position-horizontal:absolute;mso-position-horizontal-relative:text;mso-position-vertical:absolute;mso-position-vertical-relative:text" from=".35pt,2.1pt" to="472.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md9wEAAP4DAAAOAAAAZHJzL2Uyb0RvYy54bWysU81u1DAQviPxDpbvbLJFW2i02R5awQXB&#10;ip/eXcfeWPKfbLPZvQFnpH0EXoEDSJUKfQbnjRg7aUCAkEBcrPGMv29mvhkvT3dKoi1zXhhd4/ms&#10;xIhpahqhNzV+9fLRvYcY+UB0Q6TRrMZ75vHp6u6dZWcrdmRaIxvmEJBoX3W2xm0ItioKT1umiJ8Z&#10;yzQEuXGKBLi6TdE40gG7ksVRWR4XnXGNdYYy78F7PgTxKvNzzmh4xrlnAckaQ20hny6fl+ksVktS&#10;bRyxraBjGeQfqlBEaEg6UZ2TQNBrJ36hUoI64w0PM2pUYTgXlOUeoJt5+VM3L1piWe4FxPF2ksn/&#10;P1r6dLt2SDQ1Xtw/wUgTBUOKH/o3/SF+iR/7A+rfxpv4OX6KV/FrvOrfgX3dvwc7BeP16D6ghAc1&#10;O+srID3TazfevF27JM2OO4W4FPYCFiWLBe2jXZ7FfpoF2wVEwXlcluWDBYyMQmx+UoIJfMVAk+is&#10;8+ExMwolo8ZS6CQVqcj2iQ/D09snyS118qXqhnqyFfaSDcHnjIMKkHeoLO8fO5MObQlsDqGU6bAY&#10;K5AaXicYF1JOwDJn/yNwfJ+gLO/m34AnRM5sdJjASmjjfpc97OZjyXx4f6vA0HeS4NI0+zypLA0s&#10;WdZ4/BBpi3+8Z/j3b7v6BgAA//8DAFBLAwQUAAYACAAAACEA6KNtotgAAAAEAQAADwAAAGRycy9k&#10;b3ducmV2LnhtbEyOzU7DMBCE70i8g7VIXCrqEBXahjgVigSIY0vFeRsvSURsR7Zbp316lhMc50cz&#10;X7mZzCBO5EPvrIL7eQaCbON0b1sF+4+XuxWIENFqHJwlBWcKsKmur0ostEt2S6ddbAWP2FCggi7G&#10;sZAyNB0ZDHM3kuXsy3mDkaVvpfaYeNwMMs+yR2mwt/zQ4Uh1R8337mgUyPd9kukiL/ialm9mNjv7&#10;+rNW6vZmen4CEWmKf2X4xWd0qJjp4I5WBzEoWHJPwSIHweF68cD6wG4Osirlf/jqBwAA//8DAFBL&#10;AQItABQABgAIAAAAIQC2gziS/gAAAOEBAAATAAAAAAAAAAAAAAAAAAAAAABbQ29udGVudF9UeXBl&#10;c10ueG1sUEsBAi0AFAAGAAgAAAAhADj9If/WAAAAlAEAAAsAAAAAAAAAAAAAAAAALwEAAF9yZWxz&#10;Ly5yZWxzUEsBAi0AFAAGAAgAAAAhAHBLCZ33AQAA/gMAAA4AAAAAAAAAAAAAAAAALgIAAGRycy9l&#10;Mm9Eb2MueG1sUEsBAi0AFAAGAAgAAAAhAOijbaLYAAAABAEAAA8AAAAAAAAAAAAAAAAAUQQAAGRy&#10;cy9kb3ducmV2LnhtbFBLBQYAAAAABAAEAPMAAABWBQAAAAA=&#10;" strokecolor="#f5c040 [3208]" strokeweight="1pt">
                <v:stroke endcap="round"/>
              </v:line>
            </w:pict>
          </mc:Fallback>
        </mc:AlternateContent>
      </w:r>
    </w:p>
    <w:p w:rsidR="001048DA"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Директор: Заплатин Сергей Владимирович, телефон, факс: (34678) 33-5-15</w:t>
      </w:r>
    </w:p>
    <w:p w:rsidR="00EB396F" w:rsidRPr="003956F5"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4FB8C393" wp14:editId="7E33CFC4">
                <wp:simplePos x="0" y="0"/>
                <wp:positionH relativeFrom="column">
                  <wp:posOffset>4445</wp:posOffset>
                </wp:positionH>
                <wp:positionV relativeFrom="paragraph">
                  <wp:posOffset>38100</wp:posOffset>
                </wp:positionV>
                <wp:extent cx="6000750" cy="19050"/>
                <wp:effectExtent l="0" t="0" r="19050" b="19050"/>
                <wp:wrapNone/>
                <wp:docPr id="540" name="Прямая соединительная линия 540"/>
                <wp:cNvGraphicFramePr/>
                <a:graphic xmlns:a="http://schemas.openxmlformats.org/drawingml/2006/main">
                  <a:graphicData uri="http://schemas.microsoft.com/office/word/2010/wordprocessingShape">
                    <wps:wsp>
                      <wps:cNvCnPr/>
                      <wps:spPr>
                        <a:xfrm flipV="1">
                          <a:off x="0" y="0"/>
                          <a:ext cx="6000750" cy="19050"/>
                        </a:xfrm>
                        <a:prstGeom prst="line">
                          <a:avLst/>
                        </a:prstGeom>
                        <a:noFill/>
                        <a:ln w="12700" cap="rnd" cmpd="sng" algn="ctr">
                          <a:solidFill>
                            <a:srgbClr val="31B6FD"/>
                          </a:solidFill>
                          <a:prstDash val="solid"/>
                        </a:ln>
                        <a:effectLst/>
                      </wps:spPr>
                      <wps:bodyPr/>
                    </wps:wsp>
                  </a:graphicData>
                </a:graphic>
              </wp:anchor>
            </w:drawing>
          </mc:Choice>
          <mc:Fallback>
            <w:pict>
              <v:line id="Прямая соединительная линия 540"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35pt,3pt" to="47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7q9AEAAJEDAAAOAAAAZHJzL2Uyb0RvYy54bWysU8uO0zAU3SPxD5b3NGlhOkPUdCSmKhsE&#10;lXjsXcdJLPkl2zTtDlgj9RP4hVmANNIMfIPzR1w7oRpgh9hY5z58fO+514vLvRRox6zjWpV4Oskx&#10;YorqiqumxG/frB9dYOQ8URURWrESH5jDl8uHDxadKdhMt1pUzCIgUa7oTIlb702RZY62TBI30YYp&#10;CNbaSuLBtE1WWdIBuxTZLM/nWadtZaymzDnwroYgXib+umbUv6prxzwSJYbafDptOrfxzJYLUjSW&#10;mJbTsQzyD1VIwhU8eqJaEU/Qe8v/opKcWu107SdUy0zXNacs9QDdTPM/unndEsNSLyCOMyeZ3P+j&#10;pS93G4t4VeKzJ6CPIhKGFL70H/pjuAvX/RH1H8OP8C18DTfhe7jpPwG+7T8DjsFwO7qPKN4HNTvj&#10;CiC9Uhs7Ws5sbJRmX1uJasHNO1iUJBa0j/ZpFofTLNjeIwrOeZ7n52dQEoXY9GkOEPiygSbSGev8&#10;c6YliqDEgqsoFSnI7oXzQ+qvlOhWes2FAD8phEIdcM7O80hPYOusqgBJAzI41WBERAPbTL1NjE4L&#10;XsXb8bKzzfZKWLQjsFGPp8/m69VY2G9p8ekVce2Ql0JjmlCRhqXdHCuNmg0qRbTV1SGJl0UL5p7a&#10;Hnc0LtZ9G/D9n7T8CQAA//8DAFBLAwQUAAYACAAAACEAZFk88NgAAAAEAQAADwAAAGRycy9kb3du&#10;cmV2LnhtbEyPwU7DMBBE70j8g7VI3KhTBAVCnKqqVIkLlWj4ACfeJhHxOvI6afh7lhPcdjSj2TfF&#10;dvGDmjFyH8jAepWBQmqC66k18Fkd7p5BcbLk7BAIDXwjw7a8vips7sKFPnA+pVZJCXFuDXQpjbnW&#10;3HToLa/CiCTeOURvk8jYahftRcr9oO+zbKO97Uk+dHbEfYfN12nyBuK85uPu/cxNpavjVO/5QG9s&#10;zO3NsnsFlXBJf2H4xRd0KIWpDhM5VoOBJ8kZ2MgeMV8eHkXXcmSgy0L/hy9/AAAA//8DAFBLAQIt&#10;ABQABgAIAAAAIQC2gziS/gAAAOEBAAATAAAAAAAAAAAAAAAAAAAAAABbQ29udGVudF9UeXBlc10u&#10;eG1sUEsBAi0AFAAGAAgAAAAhADj9If/WAAAAlAEAAAsAAAAAAAAAAAAAAAAALwEAAF9yZWxzLy5y&#10;ZWxzUEsBAi0AFAAGAAgAAAAhAPKaLur0AQAAkQMAAA4AAAAAAAAAAAAAAAAALgIAAGRycy9lMm9E&#10;b2MueG1sUEsBAi0AFAAGAAgAAAAhAGRZPPDYAAAABAEAAA8AAAAAAAAAAAAAAAAATgQAAGRycy9k&#10;b3ducmV2LnhtbFBLBQYAAAAABAAEAPMAAABTBQAAAAA=&#10;" strokecolor="#31b6fd" strokeweight="1pt">
                <v:stroke endcap="round"/>
              </v:line>
            </w:pict>
          </mc:Fallback>
        </mc:AlternateContent>
      </w:r>
    </w:p>
    <w:p w:rsidR="001048DA" w:rsidRPr="003956F5"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ИНН: 8614006270, присвоен Межрайонной инспекцией Министерства Российской Федерации по налогам и сборам №3 по Ханты-Мансийскому автономному округу – Югре.</w:t>
      </w:r>
    </w:p>
    <w:p w:rsidR="00EB396F"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24B68B97" wp14:editId="0A15DD3A">
                <wp:simplePos x="0" y="0"/>
                <wp:positionH relativeFrom="column">
                  <wp:posOffset>4445</wp:posOffset>
                </wp:positionH>
                <wp:positionV relativeFrom="paragraph">
                  <wp:posOffset>46355</wp:posOffset>
                </wp:positionV>
                <wp:extent cx="6000750" cy="19050"/>
                <wp:effectExtent l="0" t="0" r="19050" b="19050"/>
                <wp:wrapNone/>
                <wp:docPr id="541" name="Прямая соединительная линия 541"/>
                <wp:cNvGraphicFramePr/>
                <a:graphic xmlns:a="http://schemas.openxmlformats.org/drawingml/2006/main">
                  <a:graphicData uri="http://schemas.microsoft.com/office/word/2010/wordprocessingShape">
                    <wps:wsp>
                      <wps:cNvCnPr/>
                      <wps:spPr>
                        <a:xfrm flipV="1">
                          <a:off x="0" y="0"/>
                          <a:ext cx="6000750" cy="190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Прямая соединительная линия 541" o:spid="_x0000_s1026" style="position:absolute;flip:y;z-index:251862016;visibility:visible;mso-wrap-style:square;mso-wrap-distance-left:9pt;mso-wrap-distance-top:0;mso-wrap-distance-right:9pt;mso-wrap-distance-bottom:0;mso-position-horizontal:absolute;mso-position-horizontal-relative:text;mso-position-vertical:absolute;mso-position-vertical-relative:text" from=".35pt,3.65pt" to="472.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Ys+AEAAP4DAAAOAAAAZHJzL2Uyb0RvYy54bWysU81u1DAQviPxDpbvbLIVWyDabA+t4IJg&#10;xd/ddeyNJf/JNrvZG3BG2kfgFTgUqVJbnsF5I8ZOGhAgJBAXazzj75uZb8bLk05JtGXOC6NrPJ+V&#10;GDFNTSP0psavXz2+9xAjH4huiDSa1XjPPD5Z3b2z3NmKHZnWyIY5BCTaVztb4zYEWxWFpy1TxM+M&#10;ZRqC3DhFAlzdpmgc2QG7ksVRWR4XO+Ma6wxl3oP3bAjiVebnnNHwnHPPApI1htpCPl0+z9NZrJak&#10;2jhiW0HHMsg/VKGI0JB0ojojgaC3TvxCpQR1xhseZtSownAuKMs9QDfz8qduXrbEstwLiOPtJJP/&#10;f7T02XbtkGhqvLg/x0gTBUOKn/p3/SFex8/9AfXv49f4JV7Ey3gTL/sPYF/1H8FOwXg1ug8o4UHN&#10;nfUVkJ7qtRtv3q5dkqbjTiEuhX0Di5LFgvZRl2exn2bBuoAoOI/LsnywgJFRiM0flWACXzHQJDrr&#10;fHjCjELJqLEUOklFKrJ96sPw9PZJckudfKm6oZ5shb1kQ/AF46AC5B0qy/vHTqVDWwKbQyhlOizG&#10;CqSG1wnGhZQTsMzZ/wgc3ycoy7v5N+AJkTMbHSawEtq432UPXR4JiMaH97cKDH0nCc5Ns8+TytLA&#10;kmWNxw+RtvjHe4Z//7arbwAAAP//AwBQSwMEFAAGAAgAAAAhAH3rmObZAAAABQEAAA8AAABkcnMv&#10;ZG93bnJldi54bWxMjkFLw0AQhe+C/2EZwUuxE61ajdkUCaj0aC2ep9kxCWZ3Q3bbTfvrHU96GXi8&#10;jzdfsZpsrw48hs47DdfzDBS72pvONRq2Hy9XD6BCJGeo9441HDnAqjw/Kyg3Prl3Pmxio2TEhZw0&#10;tDEOOWKoW7YU5n5gJ92XHy1FiWODZqQk47bHmyy7R0udkw8tDVy1XH9v9lYDrrcJ0wlP9JqWb3Y2&#10;O47VZ6X15cX0/AQq8hT/YPjVF3UoxWnn984E1WtYCid3AUrKx9s7yTuhsgVgWeB/+/IHAAD//wMA&#10;UEsBAi0AFAAGAAgAAAAhALaDOJL+AAAA4QEAABMAAAAAAAAAAAAAAAAAAAAAAFtDb250ZW50X1R5&#10;cGVzXS54bWxQSwECLQAUAAYACAAAACEAOP0h/9YAAACUAQAACwAAAAAAAAAAAAAAAAAvAQAAX3Jl&#10;bHMvLnJlbHNQSwECLQAUAAYACAAAACEAuzzGLPgBAAD+AwAADgAAAAAAAAAAAAAAAAAuAgAAZHJz&#10;L2Uyb0RvYy54bWxQSwECLQAUAAYACAAAACEAfeuY5tkAAAAFAQAADwAAAAAAAAAAAAAAAABSBAAA&#10;ZHJzL2Rvd25yZXYueG1sUEsFBgAAAAAEAAQA8wAAAFgFAAAAAA==&#10;" strokecolor="#f5c040 [3208]" strokeweight="1pt">
                <v:stroke endcap="round"/>
              </v:line>
            </w:pict>
          </mc:Fallback>
        </mc:AlternateContent>
      </w:r>
    </w:p>
    <w:p w:rsidR="00AD0010"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 xml:space="preserve">Банковские реквизиты: </w:t>
      </w:r>
      <w:proofErr w:type="gramStart"/>
      <w:r w:rsidR="00AD0010">
        <w:rPr>
          <w:rFonts w:ascii="Times New Roman" w:hAnsi="Times New Roman" w:cs="Times New Roman"/>
          <w:sz w:val="24"/>
          <w:szCs w:val="24"/>
        </w:rPr>
        <w:t>р</w:t>
      </w:r>
      <w:proofErr w:type="gramEnd"/>
      <w:r w:rsidR="00AD0010">
        <w:rPr>
          <w:rFonts w:ascii="Times New Roman" w:hAnsi="Times New Roman" w:cs="Times New Roman"/>
          <w:sz w:val="24"/>
          <w:szCs w:val="24"/>
        </w:rPr>
        <w:t xml:space="preserve">/с </w:t>
      </w:r>
      <w:r w:rsidR="00AD0010" w:rsidRPr="00AD0010">
        <w:rPr>
          <w:rFonts w:ascii="Times New Roman" w:hAnsi="Times New Roman" w:cs="Times New Roman"/>
          <w:sz w:val="24"/>
          <w:szCs w:val="24"/>
        </w:rPr>
        <w:t>40702810900160000087</w:t>
      </w:r>
      <w:r w:rsidR="00AD0010">
        <w:rPr>
          <w:rFonts w:ascii="Times New Roman" w:hAnsi="Times New Roman" w:cs="Times New Roman"/>
          <w:sz w:val="24"/>
          <w:szCs w:val="24"/>
        </w:rPr>
        <w:t xml:space="preserve">, к/с </w:t>
      </w:r>
      <w:r w:rsidR="00AD0010" w:rsidRPr="00AD0010">
        <w:rPr>
          <w:rFonts w:ascii="Times New Roman" w:hAnsi="Times New Roman" w:cs="Times New Roman"/>
          <w:sz w:val="24"/>
          <w:szCs w:val="24"/>
        </w:rPr>
        <w:t>301 018 107 716 200 007 82</w:t>
      </w:r>
      <w:r w:rsidR="00AD0010">
        <w:rPr>
          <w:rFonts w:ascii="Times New Roman" w:hAnsi="Times New Roman" w:cs="Times New Roman"/>
          <w:sz w:val="24"/>
          <w:szCs w:val="24"/>
        </w:rPr>
        <w:t xml:space="preserve"> </w:t>
      </w:r>
      <w:r w:rsidR="00AD0010" w:rsidRPr="00AD0010">
        <w:rPr>
          <w:rFonts w:ascii="Times New Roman" w:hAnsi="Times New Roman" w:cs="Times New Roman"/>
          <w:sz w:val="24"/>
          <w:szCs w:val="24"/>
        </w:rPr>
        <w:t>Филиал «Западно-Сибирский» ПАО ХАНТЫ-МАНСИЙСКИЙ БАНК ОТКРЫТИЕ</w:t>
      </w:r>
      <w:r w:rsidR="00AD0010">
        <w:rPr>
          <w:rFonts w:ascii="Times New Roman" w:hAnsi="Times New Roman" w:cs="Times New Roman"/>
          <w:sz w:val="24"/>
          <w:szCs w:val="24"/>
        </w:rPr>
        <w:t xml:space="preserve">, </w:t>
      </w:r>
    </w:p>
    <w:p w:rsidR="001048DA" w:rsidRPr="003956F5" w:rsidRDefault="00AD0010" w:rsidP="00974E90">
      <w:pPr>
        <w:spacing w:after="0" w:line="240" w:lineRule="auto"/>
        <w:jc w:val="both"/>
        <w:rPr>
          <w:rFonts w:ascii="Times New Roman" w:hAnsi="Times New Roman" w:cs="Times New Roman"/>
          <w:sz w:val="24"/>
          <w:szCs w:val="24"/>
        </w:rPr>
      </w:pPr>
      <w:bookmarkStart w:id="1" w:name="_GoBack"/>
      <w:bookmarkEnd w:id="1"/>
      <w:r>
        <w:rPr>
          <w:rFonts w:ascii="Times New Roman" w:hAnsi="Times New Roman" w:cs="Times New Roman"/>
          <w:sz w:val="24"/>
          <w:szCs w:val="24"/>
        </w:rPr>
        <w:t xml:space="preserve">БИК </w:t>
      </w:r>
      <w:r w:rsidRPr="00AD0010">
        <w:rPr>
          <w:rFonts w:ascii="Times New Roman" w:hAnsi="Times New Roman" w:cs="Times New Roman"/>
          <w:sz w:val="24"/>
          <w:szCs w:val="24"/>
        </w:rPr>
        <w:t>047162782</w:t>
      </w:r>
    </w:p>
    <w:p w:rsidR="00EB396F"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03D4A47C" wp14:editId="0FB6D52F">
                <wp:simplePos x="0" y="0"/>
                <wp:positionH relativeFrom="column">
                  <wp:posOffset>4445</wp:posOffset>
                </wp:positionH>
                <wp:positionV relativeFrom="paragraph">
                  <wp:posOffset>9525</wp:posOffset>
                </wp:positionV>
                <wp:extent cx="6000750" cy="19050"/>
                <wp:effectExtent l="0" t="0" r="19050" b="19050"/>
                <wp:wrapNone/>
                <wp:docPr id="544" name="Прямая соединительная линия 544"/>
                <wp:cNvGraphicFramePr/>
                <a:graphic xmlns:a="http://schemas.openxmlformats.org/drawingml/2006/main">
                  <a:graphicData uri="http://schemas.microsoft.com/office/word/2010/wordprocessingShape">
                    <wps:wsp>
                      <wps:cNvCnPr/>
                      <wps:spPr>
                        <a:xfrm flipV="1">
                          <a:off x="0" y="0"/>
                          <a:ext cx="6000750" cy="19050"/>
                        </a:xfrm>
                        <a:prstGeom prst="line">
                          <a:avLst/>
                        </a:prstGeom>
                        <a:noFill/>
                        <a:ln w="12700" cap="rnd" cmpd="sng" algn="ctr">
                          <a:solidFill>
                            <a:srgbClr val="31B6FD"/>
                          </a:solidFill>
                          <a:prstDash val="solid"/>
                        </a:ln>
                        <a:effectLst/>
                      </wps:spPr>
                      <wps:bodyPr/>
                    </wps:wsp>
                  </a:graphicData>
                </a:graphic>
              </wp:anchor>
            </w:drawing>
          </mc:Choice>
          <mc:Fallback>
            <w:pict>
              <v:line id="Прямая соединительная линия 544"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35pt,.75pt" to="472.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jN9QEAAJEDAAAOAAAAZHJzL2Uyb0RvYy54bWysU82O0zAQviPxDpbvNGnZ7ULUdCW2KhcE&#10;lWC5u46dWPKfbNO0N+CM1EfgFTiAtNIuPEPyRoydUC1wQ1ysb378eeab8eJyryTaMeeF0SWeTnKM&#10;mKamErou8fWb9aMnGPlAdEWk0azEB+bx5fLhg0VrCzYzjZEVcwhItC9aW+ImBFtkmacNU8RPjGUa&#10;gtw4RQKYrs4qR1pgVzKb5fk8a42rrDOUeQ/e1RDEy8TPOaPhFeeeBSRLDLWFdLp0buOZLRekqB2x&#10;jaBjGeQfqlBEaHj0RLUigaB3TvxFpQR1xhseJtSozHAuKEs9QDfT/I9uXjfEstQLiOPtSSb//2jp&#10;y93GIVGV+PzsDCNNFAyp+9y/74/dXfelP6L+Q/ej+9Z97W66791N/xHwbf8JcAx2t6P7iOJ9ULO1&#10;vgDSK71xo+XtxkVp9twpxKWwb2FRkljQPtqnWRxOs2D7gCg453meX5zDyCjEpk9zgMCXDTSRzjof&#10;njOjUAQllkJHqUhBdi98GFJ/pUS3NmshJfhJITVqgXN2kUd6AlvndAVIWZDB6xojImvYZhpcYvRG&#10;iirejpe9q7dX0qEdgY16PH02X6/Gwn5Li0+viG+GvBQa06SONCzt5lhp1GxQKaKtqQ5JvCxaMPfU&#10;9rijcbHu24Dv/6TlTwAAAP//AwBQSwMEFAAGAAgAAAAhAHC1U2PXAAAABAEAAA8AAABkcnMvZG93&#10;bnJldi54bWxMjt1Kw0AQhe8F32EZwTu7qTRWYzalFAreWLDxATbZaRLMzobMJo1v73ill+eHc758&#10;t/hezThyF8jAepWAQqqD66gx8FkeH55BcbTkbB8IDXwjw664vclt5sKVPnA+x0bJCHFmDbQxDpnW&#10;XLfoLa/CgCTZJYzeRpFjo91orzLue/2YJE/a247kobUDHlqsv86TNzDOaz7t3y9cl7o8TdWBj/TG&#10;xtzfLftXUBGX+FeGX3xBh0KYqjCRY9Ub2EpP3BSUhC+bVHRlYJOCLnL9H774AQAA//8DAFBLAQIt&#10;ABQABgAIAAAAIQC2gziS/gAAAOEBAAATAAAAAAAAAAAAAAAAAAAAAABbQ29udGVudF9UeXBlc10u&#10;eG1sUEsBAi0AFAAGAAgAAAAhADj9If/WAAAAlAEAAAsAAAAAAAAAAAAAAAAALwEAAF9yZWxzLy5y&#10;ZWxzUEsBAi0AFAAGAAgAAAAhANHleM31AQAAkQMAAA4AAAAAAAAAAAAAAAAALgIAAGRycy9lMm9E&#10;b2MueG1sUEsBAi0AFAAGAAgAAAAhAHC1U2PXAAAABAEAAA8AAAAAAAAAAAAAAAAATwQAAGRycy9k&#10;b3ducmV2LnhtbFBLBQYAAAAABAAEAPMAAABTBQAAAAA=&#10;" strokecolor="#31b6fd" strokeweight="1pt">
                <v:stroke endcap="round"/>
              </v:line>
            </w:pict>
          </mc:Fallback>
        </mc:AlternateContent>
      </w:r>
    </w:p>
    <w:p w:rsidR="001048DA" w:rsidRPr="003956F5" w:rsidRDefault="001048DA" w:rsidP="00974E90">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Электронный адрес: yutec-koda@mail.ru</w:t>
      </w:r>
    </w:p>
    <w:p w:rsidR="00EB396F"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741D1F06" wp14:editId="1C3C16CD">
                <wp:simplePos x="0" y="0"/>
                <wp:positionH relativeFrom="column">
                  <wp:posOffset>4445</wp:posOffset>
                </wp:positionH>
                <wp:positionV relativeFrom="paragraph">
                  <wp:posOffset>41910</wp:posOffset>
                </wp:positionV>
                <wp:extent cx="6000750" cy="19050"/>
                <wp:effectExtent l="0" t="0" r="19050" b="19050"/>
                <wp:wrapNone/>
                <wp:docPr id="545" name="Прямая соединительная линия 545"/>
                <wp:cNvGraphicFramePr/>
                <a:graphic xmlns:a="http://schemas.openxmlformats.org/drawingml/2006/main">
                  <a:graphicData uri="http://schemas.microsoft.com/office/word/2010/wordprocessingShape">
                    <wps:wsp>
                      <wps:cNvCnPr/>
                      <wps:spPr>
                        <a:xfrm flipV="1">
                          <a:off x="0" y="0"/>
                          <a:ext cx="6000750" cy="190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Прямая соединительная линия 545" o:spid="_x0000_s1026" style="position:absolute;flip:y;z-index:251866112;visibility:visible;mso-wrap-style:square;mso-wrap-distance-left:9pt;mso-wrap-distance-top:0;mso-wrap-distance-right:9pt;mso-wrap-distance-bottom:0;mso-position-horizontal:absolute;mso-position-horizontal-relative:text;mso-position-vertical:absolute;mso-position-vertical-relative:text" from=".35pt,3.3pt" to="472.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x9+AEAAP4DAAAOAAAAZHJzL2Uyb0RvYy54bWysU81u1DAQviPxDpbvbLIVWyDabA+t4IJg&#10;xd/ddeyNJf/JNrvZG3BG2kfgFTgUqVJbnsF5I8ZOGhAgJBAXazzj75uZb8bLk05JtGXOC6NrPJ+V&#10;GDFNTSP0psavXz2+9xAjH4huiDSa1XjPPD5Z3b2z3NmKHZnWyIY5BCTaVztb4zYEWxWFpy1TxM+M&#10;ZRqC3DhFAlzdpmgc2QG7ksVRWR4XO+Ma6wxl3oP3bAjiVebnnNHwnHPPApI1htpCPl0+z9NZrJak&#10;2jhiW0HHMsg/VKGI0JB0ojojgaC3TvxCpQR1xhseZtSownAuKMs9QDfz8qduXrbEstwLiOPtJJP/&#10;f7T02XbtkGhqvLi/wEgTBUOKn/p3/SFex8/9AfXv49f4JV7Ey3gTL/sPYF/1H8FOwXg1ug8o4UHN&#10;nfUVkJ7qtRtv3q5dkqbjTiEuhX0Di5LFgvZRl2exn2bBuoAoOI/LsnywgJFRiM0flWACXzHQJDrr&#10;fHjCjELJqLEUOklFKrJ96sPw9PZJckudfKm6oZ5shb1kQ/AF46AC5B0qy/vHTqVDWwKbQyhlOuT+&#10;oAKp4XWCcSHlBCxz9j8Cx/cJyvJu/g14QuTMRocJrIQ27nfZQzcfRePD+1sFhr6TBOem2edJZWlg&#10;ybLG44dIW/zjPcO/f9vVNwAAAP//AwBQSwMEFAAGAAgAAAAhAKQZ9yvYAAAABAEAAA8AAABkcnMv&#10;ZG93bnJldi54bWxMjsFOwzAQRO9I/IO1SFwqugFBCiFOhSIB4kipOLvxkkTE68h2m7Rfz3KC24xm&#10;NPPK9ewGdaAQe88arpcZKOLG255bDduP56t7UDEZtmbwTBqOFGFdnZ+VprB+4nc6bFKrZIRjYTR0&#10;KY0FYmw6ciYu/Ugs2ZcPziSxoUUbzCTjbsCbLMvRmZ7loTMj1R0135u904Bv2wmnE57My7R6dYvF&#10;MdSftdaXF/PTI6hEc/orwy++oEMlTDu/ZxvVoGElPQ15DkrCh9s78TsROWBV4n/46gcAAP//AwBQ&#10;SwECLQAUAAYACAAAACEAtoM4kv4AAADhAQAAEwAAAAAAAAAAAAAAAAAAAAAAW0NvbnRlbnRfVHlw&#10;ZXNdLnhtbFBLAQItABQABgAIAAAAIQA4/SH/1gAAAJQBAAALAAAAAAAAAAAAAAAAAC8BAABfcmVs&#10;cy8ucmVsc1BLAQItABQABgAIAAAAIQB35Ux9+AEAAP4DAAAOAAAAAAAAAAAAAAAAAC4CAABkcnMv&#10;ZTJvRG9jLnhtbFBLAQItABQABgAIAAAAIQCkGfcr2AAAAAQBAAAPAAAAAAAAAAAAAAAAAFIEAABk&#10;cnMvZG93bnJldi54bWxQSwUGAAAAAAQABADzAAAAVwUAAAAA&#10;" strokecolor="#f5c040 [3208]" strokeweight="1pt">
                <v:stroke endcap="round"/>
              </v:line>
            </w:pict>
          </mc:Fallback>
        </mc:AlternateContent>
      </w:r>
    </w:p>
    <w:p w:rsidR="00F205D9" w:rsidRPr="00EB396F"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сайта:</w:t>
      </w:r>
      <w:r w:rsidRPr="00EB396F">
        <w:rPr>
          <w:rFonts w:ascii="Times New Roman" w:hAnsi="Times New Roman" w:cs="Times New Roman"/>
          <w:sz w:val="24"/>
          <w:szCs w:val="24"/>
        </w:rPr>
        <w:t xml:space="preserve"> </w:t>
      </w:r>
      <w:r>
        <w:rPr>
          <w:rFonts w:ascii="Times New Roman" w:hAnsi="Times New Roman" w:cs="Times New Roman"/>
          <w:sz w:val="24"/>
          <w:szCs w:val="24"/>
          <w:lang w:val="en-US"/>
        </w:rPr>
        <w:t>www</w:t>
      </w:r>
      <w:r w:rsidRPr="00EB396F">
        <w:rPr>
          <w:rFonts w:ascii="Times New Roman" w:hAnsi="Times New Roman" w:cs="Times New Roman"/>
          <w:sz w:val="24"/>
          <w:szCs w:val="24"/>
        </w:rPr>
        <w:t>.</w:t>
      </w:r>
      <w:proofErr w:type="spellStart"/>
      <w:r>
        <w:rPr>
          <w:rFonts w:ascii="Times New Roman" w:hAnsi="Times New Roman" w:cs="Times New Roman"/>
          <w:sz w:val="24"/>
          <w:szCs w:val="24"/>
          <w:lang w:val="en-US"/>
        </w:rPr>
        <w:t>yutec</w:t>
      </w:r>
      <w:proofErr w:type="spellEnd"/>
      <w:r w:rsidRPr="00EB396F">
        <w:rPr>
          <w:rFonts w:ascii="Times New Roman" w:hAnsi="Times New Roman" w:cs="Times New Roman"/>
          <w:sz w:val="24"/>
          <w:szCs w:val="24"/>
        </w:rPr>
        <w:t>-</w:t>
      </w:r>
      <w:proofErr w:type="spellStart"/>
      <w:r>
        <w:rPr>
          <w:rFonts w:ascii="Times New Roman" w:hAnsi="Times New Roman" w:cs="Times New Roman"/>
          <w:sz w:val="24"/>
          <w:szCs w:val="24"/>
          <w:lang w:val="en-US"/>
        </w:rPr>
        <w:t>koda</w:t>
      </w:r>
      <w:proofErr w:type="spellEnd"/>
      <w:r w:rsidRPr="00EB396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F205D9" w:rsidRPr="003956F5" w:rsidRDefault="00EB396F" w:rsidP="00974E9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4843866C" wp14:editId="6188AFCE">
                <wp:simplePos x="0" y="0"/>
                <wp:positionH relativeFrom="column">
                  <wp:posOffset>38936</wp:posOffset>
                </wp:positionH>
                <wp:positionV relativeFrom="paragraph">
                  <wp:posOffset>63254</wp:posOffset>
                </wp:positionV>
                <wp:extent cx="6000750" cy="19050"/>
                <wp:effectExtent l="0" t="0" r="19050" b="19050"/>
                <wp:wrapNone/>
                <wp:docPr id="547" name="Прямая соединительная линия 547"/>
                <wp:cNvGraphicFramePr/>
                <a:graphic xmlns:a="http://schemas.openxmlformats.org/drawingml/2006/main">
                  <a:graphicData uri="http://schemas.microsoft.com/office/word/2010/wordprocessingShape">
                    <wps:wsp>
                      <wps:cNvCnPr/>
                      <wps:spPr>
                        <a:xfrm flipV="1">
                          <a:off x="0" y="0"/>
                          <a:ext cx="6000750" cy="19050"/>
                        </a:xfrm>
                        <a:prstGeom prst="line">
                          <a:avLst/>
                        </a:prstGeom>
                        <a:noFill/>
                        <a:ln w="12700" cap="rnd" cmpd="sng" algn="ctr">
                          <a:solidFill>
                            <a:srgbClr val="31B6FD"/>
                          </a:solidFill>
                          <a:prstDash val="solid"/>
                        </a:ln>
                        <a:effectLst/>
                      </wps:spPr>
                      <wps:bodyPr/>
                    </wps:wsp>
                  </a:graphicData>
                </a:graphic>
              </wp:anchor>
            </w:drawing>
          </mc:Choice>
          <mc:Fallback>
            <w:pict>
              <v:line id="Прямая соединительная линия 547"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3.05pt,5pt" to="475.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qh9AEAAJEDAAAOAAAAZHJzL2Uyb0RvYy54bWysU8uO0zAU3SPxD5b3NGlhWoiajsRUZYOg&#10;Eo+969iJJb9km6bdAWukfgK/MAuQRhrgG5I/4toJ1QA7xMY69+Hje8+9Xl4elER75rwwusTTSY4R&#10;09RUQtclfvN68+AxRj4QXRFpNCvxkXl8ubp/b9nags1MY2TFHAIS7YvWlrgJwRZZ5mnDFPETY5mG&#10;IDdOkQCmq7PKkRbYlcxmeT7PWuMq6wxl3oN3PQTxKvFzzmh4yblnAckSQ20hnS6du3hmqyUpakds&#10;I+hYBvmHKhQRGh49U61JIOidE39RKUGd8YaHCTUqM5wLylIP0M00/6ObVw2xLPUC4nh7lsn/P1r6&#10;Yr91SFQlvni0wEgTBUPqPvfv+1P3rbvuT6j/0P3ovnZfupvue3fTfwR8238CHIPd7eg+oXgf1Gyt&#10;L4D0Sm/daHm7dVGaA3cKcSnsW1iUJBa0jw5pFsfzLNghIArOeZ7niwsYGYXY9EkOEPiygSbSWefD&#10;M2YUiqDEUugoFSnI/rkPQ+qvlOjWZiOkBD8ppEYtcM4WeaQnsHVOV4CUBRm8rjEisoZtpsElRm+k&#10;qOLteNm7enclHdoT2KiH06fzzXos7Le0+PSa+GbIS6ExTepIw9JujpVGzQaVItqZ6pjEy6IFc09t&#10;jzsaF+uuDfjuT1r9BAAA//8DAFBLAwQUAAYACAAAACEAw4kySNoAAAAHAQAADwAAAGRycy9kb3du&#10;cmV2LnhtbEyPwU7DMBBE70j9B2srcaN2QFQQ4lRVpUpcqETTD3BiN4mI15HXScPfs5zguDOj2TfF&#10;bvGDmF2kPqCGbKNAOGyC7bHVcKmODy8gKBm0ZgjoNHw7gl25uitMbsMNP918Tq3gEqTcaOhSGnMp&#10;qemcN7QJo0P2riF6k/iMrbTR3LjcD/JRqa30pkf+0JnRHTrXfJ0nryHOGZ32H1dqKlmdpvpAR3wn&#10;re/Xy/4NRHJL+gvDLz6jQ8lMdZjQkhg0bDMOsqx4EduvzxkLNQtPCmRZyP/85Q8AAAD//wMAUEsB&#10;Ai0AFAAGAAgAAAAhALaDOJL+AAAA4QEAABMAAAAAAAAAAAAAAAAAAAAAAFtDb250ZW50X1R5cGVz&#10;XS54bWxQSwECLQAUAAYACAAAACEAOP0h/9YAAACUAQAACwAAAAAAAAAAAAAAAAAvAQAAX3JlbHMv&#10;LnJlbHNQSwECLQAUAAYACAAAACEAGATaofQBAACRAwAADgAAAAAAAAAAAAAAAAAuAgAAZHJzL2Uy&#10;b0RvYy54bWxQSwECLQAUAAYACAAAACEAw4kySNoAAAAHAQAADwAAAAAAAAAAAAAAAABOBAAAZHJz&#10;L2Rvd25yZXYueG1sUEsFBgAAAAAEAAQA8wAAAFUFAAAAAA==&#10;" strokecolor="#31b6fd" strokeweight="1pt">
                <v:stroke endcap="round"/>
              </v:line>
            </w:pict>
          </mc:Fallback>
        </mc:AlternateContent>
      </w:r>
    </w:p>
    <w:p w:rsidR="00FF393A" w:rsidRDefault="00EB396F" w:rsidP="00EB39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Регистратор:</w:t>
      </w:r>
      <w:r w:rsidRPr="00EB396F">
        <w:rPr>
          <w:rFonts w:ascii="Times New Roman" w:hAnsi="Times New Roman" w:cs="Times New Roman"/>
          <w:sz w:val="24"/>
          <w:szCs w:val="24"/>
        </w:rPr>
        <w:t xml:space="preserve"> </w:t>
      </w:r>
      <w:r w:rsidR="00340C24">
        <w:rPr>
          <w:rFonts w:ascii="Times New Roman" w:hAnsi="Times New Roman" w:cs="Times New Roman"/>
          <w:sz w:val="24"/>
          <w:szCs w:val="24"/>
        </w:rPr>
        <w:t>АО</w:t>
      </w:r>
      <w:r w:rsidRPr="003956F5">
        <w:rPr>
          <w:rFonts w:ascii="Times New Roman" w:hAnsi="Times New Roman" w:cs="Times New Roman"/>
          <w:sz w:val="24"/>
          <w:szCs w:val="24"/>
        </w:rPr>
        <w:t xml:space="preserve"> «РЕГИСТРАТОР РОСТ», </w:t>
      </w:r>
    </w:p>
    <w:p w:rsidR="00FF393A" w:rsidRPr="003956F5" w:rsidRDefault="00EB396F" w:rsidP="00EB396F">
      <w:pPr>
        <w:spacing w:after="0" w:line="240" w:lineRule="auto"/>
        <w:jc w:val="both"/>
        <w:rPr>
          <w:rFonts w:ascii="Times New Roman" w:hAnsi="Times New Roman" w:cs="Times New Roman"/>
          <w:sz w:val="24"/>
          <w:szCs w:val="24"/>
        </w:rPr>
      </w:pPr>
      <w:r w:rsidRPr="003956F5">
        <w:rPr>
          <w:rFonts w:ascii="Times New Roman" w:hAnsi="Times New Roman" w:cs="Times New Roman"/>
          <w:sz w:val="24"/>
          <w:szCs w:val="24"/>
        </w:rPr>
        <w:t>107996, Москва, ул. Стромынка, д. 18, а/я 9, тел. (495) 771-73-35, факс (495) 771-73-34</w:t>
      </w:r>
    </w:p>
    <w:p w:rsidR="00F205D9" w:rsidRPr="00EB396F" w:rsidRDefault="00F205D9" w:rsidP="00974E90">
      <w:pPr>
        <w:spacing w:after="0" w:line="240" w:lineRule="auto"/>
        <w:jc w:val="both"/>
        <w:rPr>
          <w:rFonts w:ascii="Times New Roman" w:hAnsi="Times New Roman" w:cs="Times New Roman"/>
          <w:sz w:val="24"/>
          <w:szCs w:val="24"/>
        </w:rPr>
      </w:pPr>
    </w:p>
    <w:p w:rsidR="00F205D9" w:rsidRPr="003956F5" w:rsidRDefault="00FF393A" w:rsidP="00974E9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53CD521E" wp14:editId="06D43267">
                <wp:simplePos x="0" y="0"/>
                <wp:positionH relativeFrom="column">
                  <wp:posOffset>38672</wp:posOffset>
                </wp:positionH>
                <wp:positionV relativeFrom="paragraph">
                  <wp:posOffset>31115</wp:posOffset>
                </wp:positionV>
                <wp:extent cx="6000750" cy="19050"/>
                <wp:effectExtent l="0" t="0" r="19050" b="19050"/>
                <wp:wrapNone/>
                <wp:docPr id="548" name="Прямая соединительная линия 548"/>
                <wp:cNvGraphicFramePr/>
                <a:graphic xmlns:a="http://schemas.openxmlformats.org/drawingml/2006/main">
                  <a:graphicData uri="http://schemas.microsoft.com/office/word/2010/wordprocessingShape">
                    <wps:wsp>
                      <wps:cNvCnPr/>
                      <wps:spPr>
                        <a:xfrm flipV="1">
                          <a:off x="0" y="0"/>
                          <a:ext cx="6000750" cy="19050"/>
                        </a:xfrm>
                        <a:prstGeom prst="line">
                          <a:avLst/>
                        </a:prstGeom>
                        <a:noFill/>
                        <a:ln w="12700" cap="rnd" cmpd="sng" algn="ctr">
                          <a:solidFill>
                            <a:srgbClr val="F5C040"/>
                          </a:solidFill>
                          <a:prstDash val="solid"/>
                        </a:ln>
                        <a:effectLst/>
                      </wps:spPr>
                      <wps:bodyPr/>
                    </wps:wsp>
                  </a:graphicData>
                </a:graphic>
              </wp:anchor>
            </w:drawing>
          </mc:Choice>
          <mc:Fallback>
            <w:pict>
              <v:line id="Прямая соединительная линия 548"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3.05pt,2.45pt" to="475.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x8wEAAJEDAAAOAAAAZHJzL2Uyb0RvYy54bWysU8uO0zAU3SPxD5b3NG41nYGo6SxalQ2C&#10;Sjz2ruMklvySbZp2B6yR+gn8AgtGGmmAb0j+iGsnUw2wQ2yscx8+vvfc68X1QUm0584Lows8nRCM&#10;uGamFLou8Ns3mydPMfKB6pJKo3mBj9zj6+XjR4vW5nxmGiNL7hCQaJ+3tsBNCDbPMs8arqifGMs1&#10;BCvjFA1gujorHW2BXclsRshl1hpXWmcY9x686yGIl4m/qjgLr6rK84BkgaG2kE6Xzl08s+WC5rWj&#10;thFsLIP+QxWKCg2PnqnWNFD03om/qJRgznhThQkzKjNVJRhPPUA3U/JHN68bannqBcTx9iyT/3+0&#10;7OV+65AoCzy/gFFpqmBI3Zf+Q3/qvndf+xPqP3Y/u5vuW3fb/ehu+0+A7/rPgGOwuxvdJxTvg5qt&#10;9TmQrvTWjZa3WxelOVROoUoK+w4WJYkF7aNDmsXxPAt+CIiB85IQcjWHkTGITZ8RgMCXDTSRzjof&#10;nnOjUAQFlkJHqWhO9y98GFLvU6Jbm42QEvw0lxq1wDm7IpGewtY5XQJSFmTwusaIyhq2mQWXGL2R&#10;ooy342Xv6t1KOrSnsFGb+Ypc3Bf2W1p8ek19M+Sl0Fi/1JGGp90cK42aDSpFtDPlMYmXRQvmntoe&#10;dzQu1kMb8MOftPwFAAD//wMAUEsDBBQABgAIAAAAIQD4Fj3k2wAAAAUBAAAPAAAAZHJzL2Rvd25y&#10;ZXYueG1sTI7BTsMwEETvSPyDtUjcqBMELQlxKoTEpeXSUtQenXhJTON1FDtt+HuWUzmOZvTmFcvJ&#10;deKEQ7CeFKSzBARS7Y2lRsHu4+3uCUSImozuPKGCHwywLK+vCp0bf6YNnraxEQyhkGsFbYx9LmWo&#10;W3Q6zHyPxN2XH5yOHIdGmkGfGe46eZ8kc+m0JX5odY+vLdbH7egUbHy1+j6OtKbFyu72B1u9p59r&#10;pW5vppdnEBGneBnDnz6rQ8lOlR/JBNEpmKc8VPCQgeA2e0w5VwoWGciykP/ty18AAAD//wMAUEsB&#10;Ai0AFAAGAAgAAAAhALaDOJL+AAAA4QEAABMAAAAAAAAAAAAAAAAAAAAAAFtDb250ZW50X1R5cGVz&#10;XS54bWxQSwECLQAUAAYACAAAACEAOP0h/9YAAACUAQAACwAAAAAAAAAAAAAAAAAvAQAAX3JlbHMv&#10;LnJlbHNQSwECLQAUAAYACAAAACEAy/rZcfMBAACRAwAADgAAAAAAAAAAAAAAAAAuAgAAZHJzL2Uy&#10;b0RvYy54bWxQSwECLQAUAAYACAAAACEA+BY95NsAAAAFAQAADwAAAAAAAAAAAAAAAABNBAAAZHJz&#10;L2Rvd25yZXYueG1sUEsFBgAAAAAEAAQA8wAAAFUFAAAAAA==&#10;" strokecolor="#f5c040" strokeweight="1pt">
                <v:stroke endcap="round"/>
              </v:line>
            </w:pict>
          </mc:Fallback>
        </mc:AlternateContent>
      </w:r>
    </w:p>
    <w:p w:rsidR="00F205D9" w:rsidRPr="003956F5" w:rsidRDefault="00F205D9" w:rsidP="00974E90">
      <w:pPr>
        <w:spacing w:after="0" w:line="240" w:lineRule="auto"/>
        <w:rPr>
          <w:rFonts w:ascii="Times New Roman" w:hAnsi="Times New Roman" w:cs="Times New Roman"/>
          <w:sz w:val="24"/>
          <w:szCs w:val="24"/>
        </w:rPr>
      </w:pPr>
    </w:p>
    <w:p w:rsidR="00F205D9" w:rsidRPr="003956F5" w:rsidRDefault="00F205D9" w:rsidP="00974E90">
      <w:pPr>
        <w:spacing w:after="0" w:line="240" w:lineRule="auto"/>
        <w:rPr>
          <w:rFonts w:ascii="Times New Roman" w:hAnsi="Times New Roman" w:cs="Times New Roman"/>
          <w:sz w:val="24"/>
          <w:szCs w:val="24"/>
        </w:rPr>
      </w:pPr>
    </w:p>
    <w:p w:rsidR="00F205D9" w:rsidRPr="003956F5" w:rsidRDefault="00F205D9" w:rsidP="00974E90">
      <w:pPr>
        <w:spacing w:after="0" w:line="240" w:lineRule="auto"/>
        <w:rPr>
          <w:rFonts w:ascii="Times New Roman" w:hAnsi="Times New Roman" w:cs="Times New Roman"/>
          <w:sz w:val="24"/>
          <w:szCs w:val="24"/>
        </w:rPr>
      </w:pPr>
    </w:p>
    <w:p w:rsidR="001048DA" w:rsidRPr="003956F5" w:rsidRDefault="001048DA" w:rsidP="00974E90">
      <w:pPr>
        <w:spacing w:after="0" w:line="240" w:lineRule="auto"/>
        <w:jc w:val="center"/>
        <w:rPr>
          <w:rFonts w:ascii="Times New Roman" w:hAnsi="Times New Roman" w:cs="Times New Roman"/>
          <w:sz w:val="24"/>
          <w:szCs w:val="24"/>
        </w:rPr>
      </w:pPr>
    </w:p>
    <w:p w:rsidR="001048DA" w:rsidRPr="003956F5" w:rsidRDefault="001048DA" w:rsidP="00FF393A">
      <w:pPr>
        <w:spacing w:after="0" w:line="240" w:lineRule="auto"/>
        <w:rPr>
          <w:rFonts w:ascii="Times New Roman" w:hAnsi="Times New Roman" w:cs="Times New Roman"/>
          <w:sz w:val="24"/>
          <w:szCs w:val="24"/>
        </w:rPr>
      </w:pPr>
    </w:p>
    <w:sectPr w:rsidR="001048DA" w:rsidRPr="003956F5" w:rsidSect="00913281">
      <w:headerReference w:type="even" r:id="rId40"/>
      <w:headerReference w:type="default" r:id="rId41"/>
      <w:footerReference w:type="default" r:id="rId42"/>
      <w:headerReference w:type="first" r:id="rId43"/>
      <w:pgSz w:w="11906" w:h="16838"/>
      <w:pgMar w:top="1134" w:right="850" w:bottom="1134" w:left="1701" w:header="142"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9F7" w:rsidRDefault="001F49F7" w:rsidP="00CC7702">
      <w:pPr>
        <w:spacing w:after="0" w:line="240" w:lineRule="auto"/>
      </w:pPr>
      <w:r>
        <w:separator/>
      </w:r>
    </w:p>
  </w:endnote>
  <w:endnote w:type="continuationSeparator" w:id="0">
    <w:p w:rsidR="001F49F7" w:rsidRDefault="001F49F7" w:rsidP="00CC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PTSans-Regular">
    <w:altName w:val="Arial Unicode MS"/>
    <w:panose1 w:val="00000000000000000000"/>
    <w:charset w:val="80"/>
    <w:family w:val="auto"/>
    <w:notTrueType/>
    <w:pitch w:val="default"/>
    <w:sig w:usb0="00000001" w:usb1="08070000" w:usb2="00000010" w:usb3="00000000" w:csb0="0002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B6" w:rsidRPr="00213AD0" w:rsidRDefault="00F720B6">
    <w:pPr>
      <w:pStyle w:val="a7"/>
      <w:pBdr>
        <w:top w:val="thinThickSmallGap" w:sz="24" w:space="1" w:color="1A4070" w:themeColor="accent2" w:themeShade="7F"/>
      </w:pBdr>
      <w:rPr>
        <w:rFonts w:ascii="Times New Roman" w:eastAsiaTheme="majorEastAsia" w:hAnsi="Times New Roman" w:cs="Times New Roman"/>
        <w:color w:val="1787D3"/>
      </w:rPr>
    </w:pPr>
    <w:r w:rsidRPr="00213AD0">
      <w:rPr>
        <w:rFonts w:ascii="Times New Roman" w:eastAsiaTheme="majorEastAsia" w:hAnsi="Times New Roman" w:cs="Times New Roman"/>
        <w:color w:val="1787D3"/>
      </w:rPr>
      <w:ptab w:relativeTo="margin" w:alignment="right" w:leader="none"/>
    </w:r>
    <w:r w:rsidRPr="00213AD0">
      <w:rPr>
        <w:rFonts w:ascii="Times New Roman" w:eastAsiaTheme="majorEastAsia" w:hAnsi="Times New Roman" w:cs="Times New Roman"/>
        <w:color w:val="1787D3"/>
      </w:rPr>
      <w:t xml:space="preserve">Страница </w:t>
    </w:r>
    <w:r w:rsidRPr="00213AD0">
      <w:rPr>
        <w:rFonts w:ascii="Times New Roman" w:eastAsiaTheme="minorEastAsia" w:hAnsi="Times New Roman" w:cs="Times New Roman"/>
        <w:color w:val="1787D3"/>
      </w:rPr>
      <w:fldChar w:fldCharType="begin"/>
    </w:r>
    <w:r w:rsidRPr="00213AD0">
      <w:rPr>
        <w:rFonts w:ascii="Times New Roman" w:hAnsi="Times New Roman" w:cs="Times New Roman"/>
        <w:color w:val="1787D3"/>
      </w:rPr>
      <w:instrText>PAGE   \* MERGEFORMAT</w:instrText>
    </w:r>
    <w:r w:rsidRPr="00213AD0">
      <w:rPr>
        <w:rFonts w:ascii="Times New Roman" w:eastAsiaTheme="minorEastAsia" w:hAnsi="Times New Roman" w:cs="Times New Roman"/>
        <w:color w:val="1787D3"/>
      </w:rPr>
      <w:fldChar w:fldCharType="separate"/>
    </w:r>
    <w:r w:rsidR="00AD0010" w:rsidRPr="00AD0010">
      <w:rPr>
        <w:rFonts w:ascii="Times New Roman" w:eastAsiaTheme="majorEastAsia" w:hAnsi="Times New Roman" w:cs="Times New Roman"/>
        <w:noProof/>
        <w:color w:val="1787D3"/>
      </w:rPr>
      <w:t>46</w:t>
    </w:r>
    <w:r w:rsidRPr="00213AD0">
      <w:rPr>
        <w:rFonts w:ascii="Times New Roman" w:eastAsiaTheme="majorEastAsia" w:hAnsi="Times New Roman" w:cs="Times New Roman"/>
        <w:color w:val="1787D3"/>
      </w:rPr>
      <w:fldChar w:fldCharType="end"/>
    </w:r>
  </w:p>
  <w:p w:rsidR="00F720B6" w:rsidRPr="009954AB" w:rsidRDefault="00F720B6">
    <w:pPr>
      <w:pStyle w:val="a7"/>
      <w:rPr>
        <w:color w:val="1787D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9F7" w:rsidRDefault="001F49F7" w:rsidP="00CC7702">
      <w:pPr>
        <w:spacing w:after="0" w:line="240" w:lineRule="auto"/>
      </w:pPr>
      <w:r>
        <w:separator/>
      </w:r>
    </w:p>
  </w:footnote>
  <w:footnote w:type="continuationSeparator" w:id="0">
    <w:p w:rsidR="001F49F7" w:rsidRDefault="001F49F7" w:rsidP="00CC77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B6" w:rsidRDefault="001F49F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697485" o:spid="_x0000_s2050" type="#_x0000_t75" style="position:absolute;margin-left:0;margin-top:0;width:467.6pt;height:467.6pt;z-index:-251657216;mso-position-horizontal:center;mso-position-horizontal-relative:margin;mso-position-vertical:center;mso-position-vertical-relative:margin" o:allowincell="f">
          <v:imagedata r:id="rId1" o:title="33222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B6" w:rsidRDefault="001F49F7" w:rsidP="00C26F85">
    <w:pPr>
      <w:pStyle w:val="a5"/>
      <w:pBdr>
        <w:bottom w:val="thickThinSmallGap" w:sz="24" w:space="1" w:color="1A4070" w:themeColor="accent2" w:themeShade="7F"/>
      </w:pBdr>
      <w:jc w:val="center"/>
      <w:rPr>
        <w:b/>
        <w:color w:val="1787D3"/>
      </w:rPr>
    </w:pPr>
    <w:r>
      <w:rPr>
        <w:b/>
        <w:noProof/>
        <w:color w:val="1787D3"/>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697486" o:spid="_x0000_s2051" type="#_x0000_t75" style="position:absolute;left:0;text-align:left;margin-left:0;margin-top:0;width:467.6pt;height:467.6pt;z-index:-251656192;mso-position-horizontal:center;mso-position-horizontal-relative:margin;mso-position-vertical:center;mso-position-vertical-relative:margin" o:allowincell="f">
          <v:imagedata r:id="rId1" o:title="332222"/>
          <w10:wrap anchorx="margin" anchory="margin"/>
        </v:shape>
      </w:pict>
    </w:r>
  </w:p>
  <w:p w:rsidR="00F720B6" w:rsidRPr="00700D49" w:rsidRDefault="00F720B6" w:rsidP="00C26F85">
    <w:pPr>
      <w:pStyle w:val="a5"/>
      <w:pBdr>
        <w:bottom w:val="thickThinSmallGap" w:sz="24" w:space="1" w:color="1A4070" w:themeColor="accent2" w:themeShade="7F"/>
      </w:pBdr>
      <w:jc w:val="center"/>
      <w:rPr>
        <w:rFonts w:ascii="Times New Roman" w:hAnsi="Times New Roman" w:cs="Times New Roman"/>
        <w:b/>
        <w:color w:val="1787D3"/>
      </w:rPr>
    </w:pPr>
    <w:r w:rsidRPr="00700D49">
      <w:rPr>
        <w:rFonts w:ascii="Times New Roman" w:hAnsi="Times New Roman" w:cs="Times New Roman"/>
        <w:b/>
        <w:color w:val="1787D3"/>
      </w:rPr>
      <w:t xml:space="preserve">ОАО «ЮТЭК-Кода» </w:t>
    </w:r>
    <w:r w:rsidRPr="00700D49">
      <w:rPr>
        <w:rFonts w:ascii="Times New Roman" w:hAnsi="Times New Roman" w:cs="Times New Roman"/>
        <w:b/>
        <w:color w:val="1787D3"/>
      </w:rPr>
      <w:tab/>
    </w:r>
    <w:r w:rsidRPr="00700D49">
      <w:rPr>
        <w:rFonts w:ascii="Times New Roman" w:hAnsi="Times New Roman" w:cs="Times New Roman"/>
        <w:b/>
        <w:color w:val="1787D3"/>
      </w:rPr>
      <w:tab/>
      <w:t>ГОДОВОЙ ОТЧЕТ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B6" w:rsidRDefault="001F49F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697484" o:spid="_x0000_s2049" type="#_x0000_t75" style="position:absolute;margin-left:0;margin-top:0;width:467.6pt;height:467.6pt;z-index:-251658240;mso-position-horizontal:center;mso-position-horizontal-relative:margin;mso-position-vertical:center;mso-position-vertical-relative:margin" o:allowincell="f">
          <v:imagedata r:id="rId1" o:title="33222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40E"/>
    <w:multiLevelType w:val="hybridMultilevel"/>
    <w:tmpl w:val="0F1865A8"/>
    <w:lvl w:ilvl="0" w:tplc="E01C3A58">
      <w:start w:val="1"/>
      <w:numFmt w:val="bullet"/>
      <w:lvlText w:val=""/>
      <w:lvlJc w:val="left"/>
      <w:pPr>
        <w:ind w:left="1260" w:hanging="360"/>
      </w:pPr>
      <w:rPr>
        <w:rFonts w:ascii="Wingdings" w:hAnsi="Wingdings" w:hint="default"/>
        <w:color w:val="F5C040" w:themeColor="accent5"/>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C3F10C1"/>
    <w:multiLevelType w:val="hybridMultilevel"/>
    <w:tmpl w:val="2A36D37A"/>
    <w:lvl w:ilvl="0" w:tplc="FD925D68">
      <w:start w:val="1"/>
      <w:numFmt w:val="bullet"/>
      <w:lvlText w:val=""/>
      <w:lvlJc w:val="left"/>
      <w:pPr>
        <w:ind w:left="720" w:hanging="360"/>
      </w:pPr>
      <w:rPr>
        <w:rFonts w:ascii="Wingdings" w:hAnsi="Wingdings" w:hint="default"/>
        <w:color w:val="5AB9F6" w:themeColor="background2" w:themeShade="B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10422"/>
    <w:multiLevelType w:val="hybridMultilevel"/>
    <w:tmpl w:val="B77A45FA"/>
    <w:lvl w:ilvl="0" w:tplc="FD925D68">
      <w:start w:val="1"/>
      <w:numFmt w:val="bullet"/>
      <w:lvlText w:val=""/>
      <w:lvlJc w:val="left"/>
      <w:pPr>
        <w:ind w:left="1287" w:hanging="360"/>
      </w:pPr>
      <w:rPr>
        <w:rFonts w:ascii="Wingdings" w:hAnsi="Wingdings" w:hint="default"/>
        <w:color w:val="5AB9F6" w:themeColor="background2"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0B3BBC"/>
    <w:multiLevelType w:val="hybridMultilevel"/>
    <w:tmpl w:val="BFEC5F76"/>
    <w:lvl w:ilvl="0" w:tplc="E01C3A58">
      <w:start w:val="1"/>
      <w:numFmt w:val="bullet"/>
      <w:lvlText w:val=""/>
      <w:lvlJc w:val="left"/>
      <w:pPr>
        <w:ind w:left="644" w:hanging="360"/>
      </w:pPr>
      <w:rPr>
        <w:rFonts w:ascii="Wingdings" w:hAnsi="Wingdings" w:hint="default"/>
        <w:color w:val="F5C040" w:themeColor="accent5"/>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173462F6"/>
    <w:multiLevelType w:val="hybridMultilevel"/>
    <w:tmpl w:val="4CDAB10A"/>
    <w:lvl w:ilvl="0" w:tplc="FD925D68">
      <w:start w:val="1"/>
      <w:numFmt w:val="bullet"/>
      <w:lvlText w:val=""/>
      <w:lvlJc w:val="left"/>
      <w:pPr>
        <w:ind w:left="780" w:hanging="360"/>
      </w:pPr>
      <w:rPr>
        <w:rFonts w:ascii="Wingdings" w:hAnsi="Wingdings" w:hint="default"/>
        <w:color w:val="5AB9F6" w:themeColor="background2" w:themeShade="BF"/>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2EF64DF7"/>
    <w:multiLevelType w:val="hybridMultilevel"/>
    <w:tmpl w:val="8A267822"/>
    <w:lvl w:ilvl="0" w:tplc="FD925D68">
      <w:start w:val="1"/>
      <w:numFmt w:val="bullet"/>
      <w:lvlText w:val=""/>
      <w:lvlJc w:val="left"/>
      <w:pPr>
        <w:ind w:left="720" w:hanging="360"/>
      </w:pPr>
      <w:rPr>
        <w:rFonts w:ascii="Wingdings" w:hAnsi="Wingdings" w:hint="default"/>
        <w:color w:val="5AB9F6" w:themeColor="background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F35DCA"/>
    <w:multiLevelType w:val="hybridMultilevel"/>
    <w:tmpl w:val="E668B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0BB5B0F"/>
    <w:multiLevelType w:val="hybridMultilevel"/>
    <w:tmpl w:val="9A2AD670"/>
    <w:lvl w:ilvl="0" w:tplc="E01C3A58">
      <w:start w:val="1"/>
      <w:numFmt w:val="bullet"/>
      <w:lvlText w:val=""/>
      <w:lvlJc w:val="left"/>
      <w:pPr>
        <w:ind w:left="927" w:hanging="360"/>
      </w:pPr>
      <w:rPr>
        <w:rFonts w:ascii="Wingdings" w:hAnsi="Wingdings" w:hint="default"/>
        <w:color w:val="F5C040" w:themeColor="accent5"/>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8C128FD"/>
    <w:multiLevelType w:val="hybridMultilevel"/>
    <w:tmpl w:val="4164FED8"/>
    <w:lvl w:ilvl="0" w:tplc="E01C3A58">
      <w:start w:val="1"/>
      <w:numFmt w:val="bullet"/>
      <w:lvlText w:val=""/>
      <w:lvlJc w:val="left"/>
      <w:pPr>
        <w:ind w:left="720" w:hanging="360"/>
      </w:pPr>
      <w:rPr>
        <w:rFonts w:ascii="Wingdings" w:hAnsi="Wingdings" w:hint="default"/>
        <w:color w:val="F5C040" w:themeColor="accent5"/>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810A23"/>
    <w:multiLevelType w:val="hybridMultilevel"/>
    <w:tmpl w:val="9A08A32E"/>
    <w:lvl w:ilvl="0" w:tplc="E01C3A58">
      <w:start w:val="1"/>
      <w:numFmt w:val="bullet"/>
      <w:lvlText w:val=""/>
      <w:lvlJc w:val="left"/>
      <w:pPr>
        <w:ind w:left="644" w:hanging="360"/>
      </w:pPr>
      <w:rPr>
        <w:rFonts w:ascii="Wingdings" w:hAnsi="Wingdings" w:hint="default"/>
        <w:color w:val="F5C040" w:themeColor="accent5"/>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67E040E8"/>
    <w:multiLevelType w:val="hybridMultilevel"/>
    <w:tmpl w:val="8364F744"/>
    <w:lvl w:ilvl="0" w:tplc="FD925D68">
      <w:start w:val="1"/>
      <w:numFmt w:val="bullet"/>
      <w:lvlText w:val=""/>
      <w:lvlJc w:val="left"/>
      <w:pPr>
        <w:ind w:left="1287" w:hanging="360"/>
      </w:pPr>
      <w:rPr>
        <w:rFonts w:ascii="Wingdings" w:hAnsi="Wingdings" w:hint="default"/>
        <w:color w:val="5AB9F6" w:themeColor="background2"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AB452C2"/>
    <w:multiLevelType w:val="hybridMultilevel"/>
    <w:tmpl w:val="919478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FD04E54"/>
    <w:multiLevelType w:val="hybridMultilevel"/>
    <w:tmpl w:val="F800A716"/>
    <w:lvl w:ilvl="0" w:tplc="FD925D68">
      <w:start w:val="1"/>
      <w:numFmt w:val="bullet"/>
      <w:lvlText w:val=""/>
      <w:lvlJc w:val="left"/>
      <w:pPr>
        <w:ind w:left="720" w:hanging="360"/>
      </w:pPr>
      <w:rPr>
        <w:rFonts w:ascii="Wingdings" w:hAnsi="Wingdings" w:hint="default"/>
        <w:color w:val="5AB9F6" w:themeColor="background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C92595"/>
    <w:multiLevelType w:val="hybridMultilevel"/>
    <w:tmpl w:val="11380D20"/>
    <w:lvl w:ilvl="0" w:tplc="E01C3A58">
      <w:start w:val="1"/>
      <w:numFmt w:val="bullet"/>
      <w:lvlText w:val=""/>
      <w:lvlJc w:val="left"/>
      <w:pPr>
        <w:ind w:left="720" w:hanging="360"/>
      </w:pPr>
      <w:rPr>
        <w:rFonts w:ascii="Wingdings" w:hAnsi="Wingdings" w:hint="default"/>
        <w:color w:val="F5C040" w:themeColor="accent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673663"/>
    <w:multiLevelType w:val="hybridMultilevel"/>
    <w:tmpl w:val="7448928E"/>
    <w:lvl w:ilvl="0" w:tplc="A3941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B6E104D"/>
    <w:multiLevelType w:val="hybridMultilevel"/>
    <w:tmpl w:val="3FDC6A28"/>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num w:numId="1">
    <w:abstractNumId w:val="3"/>
  </w:num>
  <w:num w:numId="2">
    <w:abstractNumId w:val="2"/>
  </w:num>
  <w:num w:numId="3">
    <w:abstractNumId w:val="7"/>
  </w:num>
  <w:num w:numId="4">
    <w:abstractNumId w:val="9"/>
  </w:num>
  <w:num w:numId="5">
    <w:abstractNumId w:val="12"/>
  </w:num>
  <w:num w:numId="6">
    <w:abstractNumId w:val="1"/>
  </w:num>
  <w:num w:numId="7">
    <w:abstractNumId w:val="4"/>
  </w:num>
  <w:num w:numId="8">
    <w:abstractNumId w:val="10"/>
  </w:num>
  <w:num w:numId="9">
    <w:abstractNumId w:val="13"/>
  </w:num>
  <w:num w:numId="10">
    <w:abstractNumId w:val="0"/>
  </w:num>
  <w:num w:numId="11">
    <w:abstractNumId w:val="5"/>
  </w:num>
  <w:num w:numId="12">
    <w:abstractNumId w:val="8"/>
  </w:num>
  <w:num w:numId="13">
    <w:abstractNumId w:val="11"/>
  </w:num>
  <w:num w:numId="14">
    <w:abstractNumId w:val="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702"/>
    <w:rsid w:val="0000134D"/>
    <w:rsid w:val="000073A9"/>
    <w:rsid w:val="000117E5"/>
    <w:rsid w:val="00031E30"/>
    <w:rsid w:val="000341D9"/>
    <w:rsid w:val="00053C5F"/>
    <w:rsid w:val="000555F0"/>
    <w:rsid w:val="000571AA"/>
    <w:rsid w:val="00064E04"/>
    <w:rsid w:val="00066C1C"/>
    <w:rsid w:val="0007041A"/>
    <w:rsid w:val="000718F2"/>
    <w:rsid w:val="00080F1E"/>
    <w:rsid w:val="00081442"/>
    <w:rsid w:val="00093CE1"/>
    <w:rsid w:val="000A3901"/>
    <w:rsid w:val="000B3F9A"/>
    <w:rsid w:val="000C57E5"/>
    <w:rsid w:val="000D6959"/>
    <w:rsid w:val="000E2741"/>
    <w:rsid w:val="000E58A4"/>
    <w:rsid w:val="000F4F96"/>
    <w:rsid w:val="001048DA"/>
    <w:rsid w:val="00117202"/>
    <w:rsid w:val="001211D0"/>
    <w:rsid w:val="00131299"/>
    <w:rsid w:val="00143994"/>
    <w:rsid w:val="001465BD"/>
    <w:rsid w:val="00156BA7"/>
    <w:rsid w:val="00165C71"/>
    <w:rsid w:val="001A2478"/>
    <w:rsid w:val="001A7DA2"/>
    <w:rsid w:val="001B01AE"/>
    <w:rsid w:val="001D0010"/>
    <w:rsid w:val="001F1A05"/>
    <w:rsid w:val="001F2560"/>
    <w:rsid w:val="001F49F7"/>
    <w:rsid w:val="00201D4C"/>
    <w:rsid w:val="00213AD0"/>
    <w:rsid w:val="00213DA1"/>
    <w:rsid w:val="00215497"/>
    <w:rsid w:val="00226E2B"/>
    <w:rsid w:val="00242306"/>
    <w:rsid w:val="002442D0"/>
    <w:rsid w:val="00246664"/>
    <w:rsid w:val="00263D71"/>
    <w:rsid w:val="002676DF"/>
    <w:rsid w:val="00297DD9"/>
    <w:rsid w:val="002B2DB1"/>
    <w:rsid w:val="002B351C"/>
    <w:rsid w:val="002D210C"/>
    <w:rsid w:val="00301C75"/>
    <w:rsid w:val="00306A02"/>
    <w:rsid w:val="00310DED"/>
    <w:rsid w:val="003368FD"/>
    <w:rsid w:val="00340C24"/>
    <w:rsid w:val="00361ECB"/>
    <w:rsid w:val="00362845"/>
    <w:rsid w:val="00382A9F"/>
    <w:rsid w:val="003956F5"/>
    <w:rsid w:val="00396517"/>
    <w:rsid w:val="003966EB"/>
    <w:rsid w:val="00396B76"/>
    <w:rsid w:val="003E730A"/>
    <w:rsid w:val="00412045"/>
    <w:rsid w:val="00420778"/>
    <w:rsid w:val="00447DB5"/>
    <w:rsid w:val="004650DC"/>
    <w:rsid w:val="00491A13"/>
    <w:rsid w:val="004B2FFC"/>
    <w:rsid w:val="004C6076"/>
    <w:rsid w:val="004E4181"/>
    <w:rsid w:val="00506C29"/>
    <w:rsid w:val="005206DF"/>
    <w:rsid w:val="00570BBA"/>
    <w:rsid w:val="005A65F4"/>
    <w:rsid w:val="005B7508"/>
    <w:rsid w:val="005C3E01"/>
    <w:rsid w:val="005D0CF8"/>
    <w:rsid w:val="005D76FE"/>
    <w:rsid w:val="005F211E"/>
    <w:rsid w:val="00616B77"/>
    <w:rsid w:val="00637578"/>
    <w:rsid w:val="00651732"/>
    <w:rsid w:val="006836BF"/>
    <w:rsid w:val="00684229"/>
    <w:rsid w:val="00691530"/>
    <w:rsid w:val="006A5AF3"/>
    <w:rsid w:val="006B0FEB"/>
    <w:rsid w:val="006B2B37"/>
    <w:rsid w:val="006C33A0"/>
    <w:rsid w:val="006C468D"/>
    <w:rsid w:val="006C5CC3"/>
    <w:rsid w:val="006D2798"/>
    <w:rsid w:val="006E4027"/>
    <w:rsid w:val="006F7475"/>
    <w:rsid w:val="00700D49"/>
    <w:rsid w:val="00725872"/>
    <w:rsid w:val="00734D54"/>
    <w:rsid w:val="00746D5F"/>
    <w:rsid w:val="0075476C"/>
    <w:rsid w:val="0077582F"/>
    <w:rsid w:val="007904CF"/>
    <w:rsid w:val="00790715"/>
    <w:rsid w:val="0079361B"/>
    <w:rsid w:val="007B4CA3"/>
    <w:rsid w:val="007C29DA"/>
    <w:rsid w:val="007E30B5"/>
    <w:rsid w:val="007F4E3B"/>
    <w:rsid w:val="00801BBA"/>
    <w:rsid w:val="00802B49"/>
    <w:rsid w:val="00823D24"/>
    <w:rsid w:val="008241BF"/>
    <w:rsid w:val="00824863"/>
    <w:rsid w:val="00835622"/>
    <w:rsid w:val="00877034"/>
    <w:rsid w:val="008B16A2"/>
    <w:rsid w:val="008D51D8"/>
    <w:rsid w:val="008E2CE6"/>
    <w:rsid w:val="008E511C"/>
    <w:rsid w:val="008F0B02"/>
    <w:rsid w:val="008F451E"/>
    <w:rsid w:val="00913281"/>
    <w:rsid w:val="0094209D"/>
    <w:rsid w:val="009722CB"/>
    <w:rsid w:val="00974E90"/>
    <w:rsid w:val="00976144"/>
    <w:rsid w:val="009868B1"/>
    <w:rsid w:val="009946BF"/>
    <w:rsid w:val="009954AB"/>
    <w:rsid w:val="009A1F7F"/>
    <w:rsid w:val="00A04C65"/>
    <w:rsid w:val="00A11928"/>
    <w:rsid w:val="00A14C88"/>
    <w:rsid w:val="00A23BB5"/>
    <w:rsid w:val="00A37134"/>
    <w:rsid w:val="00A41D50"/>
    <w:rsid w:val="00A57281"/>
    <w:rsid w:val="00A62778"/>
    <w:rsid w:val="00A700DF"/>
    <w:rsid w:val="00A733FA"/>
    <w:rsid w:val="00A930DA"/>
    <w:rsid w:val="00AB3540"/>
    <w:rsid w:val="00AC354B"/>
    <w:rsid w:val="00AC4DA0"/>
    <w:rsid w:val="00AC5528"/>
    <w:rsid w:val="00AD0010"/>
    <w:rsid w:val="00AF4724"/>
    <w:rsid w:val="00B05ADA"/>
    <w:rsid w:val="00B11700"/>
    <w:rsid w:val="00B30CF3"/>
    <w:rsid w:val="00B33838"/>
    <w:rsid w:val="00B464EF"/>
    <w:rsid w:val="00B502AD"/>
    <w:rsid w:val="00B543D6"/>
    <w:rsid w:val="00B57FD7"/>
    <w:rsid w:val="00B64412"/>
    <w:rsid w:val="00B7356C"/>
    <w:rsid w:val="00B7692C"/>
    <w:rsid w:val="00B94B41"/>
    <w:rsid w:val="00B94C63"/>
    <w:rsid w:val="00BB0AB5"/>
    <w:rsid w:val="00BB3880"/>
    <w:rsid w:val="00BD6A4F"/>
    <w:rsid w:val="00BF6CD9"/>
    <w:rsid w:val="00C0654E"/>
    <w:rsid w:val="00C2077D"/>
    <w:rsid w:val="00C26F85"/>
    <w:rsid w:val="00C3797B"/>
    <w:rsid w:val="00C43FE3"/>
    <w:rsid w:val="00C452D8"/>
    <w:rsid w:val="00C47200"/>
    <w:rsid w:val="00C5377E"/>
    <w:rsid w:val="00C573F3"/>
    <w:rsid w:val="00C72751"/>
    <w:rsid w:val="00C82A26"/>
    <w:rsid w:val="00C8657D"/>
    <w:rsid w:val="00CA2CEA"/>
    <w:rsid w:val="00CA6085"/>
    <w:rsid w:val="00CB1F75"/>
    <w:rsid w:val="00CB3849"/>
    <w:rsid w:val="00CC0B5B"/>
    <w:rsid w:val="00CC7702"/>
    <w:rsid w:val="00D072E8"/>
    <w:rsid w:val="00D12F13"/>
    <w:rsid w:val="00D303CE"/>
    <w:rsid w:val="00D31FFE"/>
    <w:rsid w:val="00D402BA"/>
    <w:rsid w:val="00D640D9"/>
    <w:rsid w:val="00D80A84"/>
    <w:rsid w:val="00D823E3"/>
    <w:rsid w:val="00D86C9A"/>
    <w:rsid w:val="00D87AAA"/>
    <w:rsid w:val="00D97558"/>
    <w:rsid w:val="00DA0C9C"/>
    <w:rsid w:val="00DA24A1"/>
    <w:rsid w:val="00DB4831"/>
    <w:rsid w:val="00DD4111"/>
    <w:rsid w:val="00DD6250"/>
    <w:rsid w:val="00DF34CD"/>
    <w:rsid w:val="00DF366B"/>
    <w:rsid w:val="00DF5ACC"/>
    <w:rsid w:val="00E275E2"/>
    <w:rsid w:val="00E327F9"/>
    <w:rsid w:val="00E34037"/>
    <w:rsid w:val="00E403D2"/>
    <w:rsid w:val="00E5424C"/>
    <w:rsid w:val="00E8381F"/>
    <w:rsid w:val="00E86B31"/>
    <w:rsid w:val="00E92269"/>
    <w:rsid w:val="00EA4EAF"/>
    <w:rsid w:val="00EB1A2D"/>
    <w:rsid w:val="00EB2F25"/>
    <w:rsid w:val="00EB396F"/>
    <w:rsid w:val="00EB43A6"/>
    <w:rsid w:val="00ED7D68"/>
    <w:rsid w:val="00EE3715"/>
    <w:rsid w:val="00EF0F88"/>
    <w:rsid w:val="00EF3BB4"/>
    <w:rsid w:val="00F0069E"/>
    <w:rsid w:val="00F106C4"/>
    <w:rsid w:val="00F16935"/>
    <w:rsid w:val="00F205D9"/>
    <w:rsid w:val="00F3513D"/>
    <w:rsid w:val="00F41B33"/>
    <w:rsid w:val="00F426F5"/>
    <w:rsid w:val="00F44ED6"/>
    <w:rsid w:val="00F634FE"/>
    <w:rsid w:val="00F720B6"/>
    <w:rsid w:val="00F7451E"/>
    <w:rsid w:val="00F92835"/>
    <w:rsid w:val="00FA1794"/>
    <w:rsid w:val="00FA70EF"/>
    <w:rsid w:val="00FD038C"/>
    <w:rsid w:val="00FE0F6D"/>
    <w:rsid w:val="00FF3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0DC"/>
  </w:style>
  <w:style w:type="paragraph" w:styleId="1">
    <w:name w:val="heading 1"/>
    <w:basedOn w:val="a"/>
    <w:next w:val="a"/>
    <w:link w:val="10"/>
    <w:uiPriority w:val="9"/>
    <w:qFormat/>
    <w:rsid w:val="001A2478"/>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3">
    <w:name w:val="heading 3"/>
    <w:basedOn w:val="a"/>
    <w:link w:val="30"/>
    <w:qFormat/>
    <w:rsid w:val="001465BD"/>
    <w:pPr>
      <w:spacing w:before="100" w:beforeAutospacing="1" w:after="100" w:afterAutospacing="1" w:line="240" w:lineRule="auto"/>
      <w:outlineLvl w:val="2"/>
    </w:pPr>
    <w:rPr>
      <w:rFonts w:ascii="Arial" w:eastAsiaTheme="minorEastAsia" w:hAnsi="Arial" w:cs="Arial"/>
      <w:b/>
      <w:bCs/>
      <w:sz w:val="31"/>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C7702"/>
    <w:pPr>
      <w:spacing w:after="0" w:line="240" w:lineRule="auto"/>
    </w:pPr>
    <w:rPr>
      <w:rFonts w:eastAsiaTheme="minorEastAsia"/>
      <w:lang w:eastAsia="ru-RU"/>
    </w:rPr>
  </w:style>
  <w:style w:type="character" w:customStyle="1" w:styleId="a4">
    <w:name w:val="Без интервала Знак"/>
    <w:basedOn w:val="a0"/>
    <w:link w:val="a3"/>
    <w:uiPriority w:val="1"/>
    <w:rsid w:val="00CC7702"/>
    <w:rPr>
      <w:rFonts w:eastAsiaTheme="minorEastAsia"/>
      <w:lang w:eastAsia="ru-RU"/>
    </w:rPr>
  </w:style>
  <w:style w:type="paragraph" w:styleId="a5">
    <w:name w:val="header"/>
    <w:basedOn w:val="a"/>
    <w:link w:val="a6"/>
    <w:uiPriority w:val="99"/>
    <w:unhideWhenUsed/>
    <w:rsid w:val="00CC77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7702"/>
  </w:style>
  <w:style w:type="paragraph" w:styleId="a7">
    <w:name w:val="footer"/>
    <w:basedOn w:val="a"/>
    <w:link w:val="a8"/>
    <w:uiPriority w:val="99"/>
    <w:unhideWhenUsed/>
    <w:rsid w:val="00CC77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7702"/>
  </w:style>
  <w:style w:type="paragraph" w:styleId="a9">
    <w:name w:val="List Paragraph"/>
    <w:basedOn w:val="a"/>
    <w:uiPriority w:val="34"/>
    <w:qFormat/>
    <w:rsid w:val="00B7356C"/>
    <w:pPr>
      <w:ind w:left="720"/>
      <w:contextualSpacing/>
    </w:pPr>
  </w:style>
  <w:style w:type="paragraph" w:styleId="aa">
    <w:name w:val="Normal (Web)"/>
    <w:basedOn w:val="a"/>
    <w:unhideWhenUsed/>
    <w:rsid w:val="000F4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842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4229"/>
    <w:rPr>
      <w:rFonts w:ascii="Tahoma" w:hAnsi="Tahoma" w:cs="Tahoma"/>
      <w:sz w:val="16"/>
      <w:szCs w:val="16"/>
    </w:rPr>
  </w:style>
  <w:style w:type="character" w:styleId="ad">
    <w:name w:val="Hyperlink"/>
    <w:basedOn w:val="a0"/>
    <w:uiPriority w:val="99"/>
    <w:unhideWhenUsed/>
    <w:rsid w:val="00B57FD7"/>
    <w:rPr>
      <w:color w:val="0080FF" w:themeColor="hyperlink"/>
      <w:u w:val="single"/>
    </w:rPr>
  </w:style>
  <w:style w:type="paragraph" w:customStyle="1" w:styleId="Default">
    <w:name w:val="Default"/>
    <w:rsid w:val="004650DC"/>
    <w:pPr>
      <w:autoSpaceDE w:val="0"/>
      <w:autoSpaceDN w:val="0"/>
      <w:adjustRightInd w:val="0"/>
      <w:spacing w:after="0" w:line="240" w:lineRule="auto"/>
    </w:pPr>
    <w:rPr>
      <w:rFonts w:ascii="Cambria" w:hAnsi="Cambria" w:cs="Cambria"/>
      <w:color w:val="000000"/>
      <w:sz w:val="24"/>
      <w:szCs w:val="24"/>
    </w:rPr>
  </w:style>
  <w:style w:type="character" w:customStyle="1" w:styleId="30">
    <w:name w:val="Заголовок 3 Знак"/>
    <w:basedOn w:val="a0"/>
    <w:link w:val="3"/>
    <w:rsid w:val="001465BD"/>
    <w:rPr>
      <w:rFonts w:ascii="Arial" w:eastAsiaTheme="minorEastAsia" w:hAnsi="Arial" w:cs="Arial"/>
      <w:b/>
      <w:bCs/>
      <w:sz w:val="31"/>
      <w:szCs w:val="31"/>
      <w:lang w:eastAsia="ru-RU"/>
    </w:rPr>
  </w:style>
  <w:style w:type="table" w:styleId="ae">
    <w:name w:val="Table Grid"/>
    <w:basedOn w:val="a1"/>
    <w:uiPriority w:val="59"/>
    <w:rsid w:val="001465BD"/>
    <w:pPr>
      <w:spacing w:before="200" w:after="0" w:line="240" w:lineRule="auto"/>
    </w:pPr>
    <w:rPr>
      <w:rFonts w:eastAsiaTheme="minorEastAsia"/>
      <w:sz w:val="20"/>
      <w:szCs w:val="20"/>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A2478"/>
    <w:rPr>
      <w:rFonts w:asciiTheme="majorHAnsi" w:eastAsiaTheme="majorEastAsia" w:hAnsiTheme="majorHAnsi" w:cstheme="majorBidi"/>
      <w:b/>
      <w:bCs/>
      <w:color w:val="0292DF" w:themeColor="accent1" w:themeShade="BF"/>
      <w:sz w:val="28"/>
      <w:szCs w:val="28"/>
    </w:rPr>
  </w:style>
  <w:style w:type="character" w:styleId="af">
    <w:name w:val="line number"/>
    <w:basedOn w:val="a0"/>
    <w:uiPriority w:val="99"/>
    <w:semiHidden/>
    <w:unhideWhenUsed/>
    <w:rsid w:val="000341D9"/>
  </w:style>
  <w:style w:type="character" w:styleId="af0">
    <w:name w:val="Intense Reference"/>
    <w:basedOn w:val="a0"/>
    <w:uiPriority w:val="32"/>
    <w:qFormat/>
    <w:rsid w:val="009868B1"/>
    <w:rPr>
      <w:b/>
      <w:bCs/>
      <w:smallCaps/>
      <w:color w:val="4584D3" w:themeColor="accent2"/>
      <w:spacing w:val="5"/>
      <w:u w:val="single"/>
    </w:rPr>
  </w:style>
  <w:style w:type="paragraph" w:customStyle="1" w:styleId="A0E349F008B644AAB6A282E0D042D17E">
    <w:name w:val="A0E349F008B644AAB6A282E0D042D17E"/>
    <w:rsid w:val="006B2B37"/>
    <w:pPr>
      <w:spacing w:after="200" w:line="276" w:lineRule="auto"/>
    </w:pPr>
    <w:rPr>
      <w:rFonts w:eastAsiaTheme="minorEastAsia"/>
      <w:lang w:eastAsia="ru-RU"/>
    </w:rPr>
  </w:style>
  <w:style w:type="character" w:styleId="af1">
    <w:name w:val="page number"/>
    <w:basedOn w:val="a0"/>
    <w:uiPriority w:val="99"/>
    <w:unhideWhenUsed/>
    <w:rsid w:val="00FD03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0DC"/>
  </w:style>
  <w:style w:type="paragraph" w:styleId="1">
    <w:name w:val="heading 1"/>
    <w:basedOn w:val="a"/>
    <w:next w:val="a"/>
    <w:link w:val="10"/>
    <w:uiPriority w:val="9"/>
    <w:qFormat/>
    <w:rsid w:val="001A2478"/>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3">
    <w:name w:val="heading 3"/>
    <w:basedOn w:val="a"/>
    <w:link w:val="30"/>
    <w:qFormat/>
    <w:rsid w:val="001465BD"/>
    <w:pPr>
      <w:spacing w:before="100" w:beforeAutospacing="1" w:after="100" w:afterAutospacing="1" w:line="240" w:lineRule="auto"/>
      <w:outlineLvl w:val="2"/>
    </w:pPr>
    <w:rPr>
      <w:rFonts w:ascii="Arial" w:eastAsiaTheme="minorEastAsia" w:hAnsi="Arial" w:cs="Arial"/>
      <w:b/>
      <w:bCs/>
      <w:sz w:val="31"/>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C7702"/>
    <w:pPr>
      <w:spacing w:after="0" w:line="240" w:lineRule="auto"/>
    </w:pPr>
    <w:rPr>
      <w:rFonts w:eastAsiaTheme="minorEastAsia"/>
      <w:lang w:eastAsia="ru-RU"/>
    </w:rPr>
  </w:style>
  <w:style w:type="character" w:customStyle="1" w:styleId="a4">
    <w:name w:val="Без интервала Знак"/>
    <w:basedOn w:val="a0"/>
    <w:link w:val="a3"/>
    <w:uiPriority w:val="1"/>
    <w:rsid w:val="00CC7702"/>
    <w:rPr>
      <w:rFonts w:eastAsiaTheme="minorEastAsia"/>
      <w:lang w:eastAsia="ru-RU"/>
    </w:rPr>
  </w:style>
  <w:style w:type="paragraph" w:styleId="a5">
    <w:name w:val="header"/>
    <w:basedOn w:val="a"/>
    <w:link w:val="a6"/>
    <w:uiPriority w:val="99"/>
    <w:unhideWhenUsed/>
    <w:rsid w:val="00CC77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7702"/>
  </w:style>
  <w:style w:type="paragraph" w:styleId="a7">
    <w:name w:val="footer"/>
    <w:basedOn w:val="a"/>
    <w:link w:val="a8"/>
    <w:uiPriority w:val="99"/>
    <w:unhideWhenUsed/>
    <w:rsid w:val="00CC77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7702"/>
  </w:style>
  <w:style w:type="paragraph" w:styleId="a9">
    <w:name w:val="List Paragraph"/>
    <w:basedOn w:val="a"/>
    <w:uiPriority w:val="34"/>
    <w:qFormat/>
    <w:rsid w:val="00B7356C"/>
    <w:pPr>
      <w:ind w:left="720"/>
      <w:contextualSpacing/>
    </w:pPr>
  </w:style>
  <w:style w:type="paragraph" w:styleId="aa">
    <w:name w:val="Normal (Web)"/>
    <w:basedOn w:val="a"/>
    <w:unhideWhenUsed/>
    <w:rsid w:val="000F4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842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4229"/>
    <w:rPr>
      <w:rFonts w:ascii="Tahoma" w:hAnsi="Tahoma" w:cs="Tahoma"/>
      <w:sz w:val="16"/>
      <w:szCs w:val="16"/>
    </w:rPr>
  </w:style>
  <w:style w:type="character" w:styleId="ad">
    <w:name w:val="Hyperlink"/>
    <w:basedOn w:val="a0"/>
    <w:uiPriority w:val="99"/>
    <w:unhideWhenUsed/>
    <w:rsid w:val="00B57FD7"/>
    <w:rPr>
      <w:color w:val="0080FF" w:themeColor="hyperlink"/>
      <w:u w:val="single"/>
    </w:rPr>
  </w:style>
  <w:style w:type="paragraph" w:customStyle="1" w:styleId="Default">
    <w:name w:val="Default"/>
    <w:rsid w:val="004650DC"/>
    <w:pPr>
      <w:autoSpaceDE w:val="0"/>
      <w:autoSpaceDN w:val="0"/>
      <w:adjustRightInd w:val="0"/>
      <w:spacing w:after="0" w:line="240" w:lineRule="auto"/>
    </w:pPr>
    <w:rPr>
      <w:rFonts w:ascii="Cambria" w:hAnsi="Cambria" w:cs="Cambria"/>
      <w:color w:val="000000"/>
      <w:sz w:val="24"/>
      <w:szCs w:val="24"/>
    </w:rPr>
  </w:style>
  <w:style w:type="character" w:customStyle="1" w:styleId="30">
    <w:name w:val="Заголовок 3 Знак"/>
    <w:basedOn w:val="a0"/>
    <w:link w:val="3"/>
    <w:rsid w:val="001465BD"/>
    <w:rPr>
      <w:rFonts w:ascii="Arial" w:eastAsiaTheme="minorEastAsia" w:hAnsi="Arial" w:cs="Arial"/>
      <w:b/>
      <w:bCs/>
      <w:sz w:val="31"/>
      <w:szCs w:val="31"/>
      <w:lang w:eastAsia="ru-RU"/>
    </w:rPr>
  </w:style>
  <w:style w:type="table" w:styleId="ae">
    <w:name w:val="Table Grid"/>
    <w:basedOn w:val="a1"/>
    <w:uiPriority w:val="59"/>
    <w:rsid w:val="001465BD"/>
    <w:pPr>
      <w:spacing w:before="200" w:after="0" w:line="240" w:lineRule="auto"/>
    </w:pPr>
    <w:rPr>
      <w:rFonts w:eastAsiaTheme="minorEastAsia"/>
      <w:sz w:val="20"/>
      <w:szCs w:val="20"/>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A2478"/>
    <w:rPr>
      <w:rFonts w:asciiTheme="majorHAnsi" w:eastAsiaTheme="majorEastAsia" w:hAnsiTheme="majorHAnsi" w:cstheme="majorBidi"/>
      <w:b/>
      <w:bCs/>
      <w:color w:val="0292DF" w:themeColor="accent1" w:themeShade="BF"/>
      <w:sz w:val="28"/>
      <w:szCs w:val="28"/>
    </w:rPr>
  </w:style>
  <w:style w:type="character" w:styleId="af">
    <w:name w:val="line number"/>
    <w:basedOn w:val="a0"/>
    <w:uiPriority w:val="99"/>
    <w:semiHidden/>
    <w:unhideWhenUsed/>
    <w:rsid w:val="000341D9"/>
  </w:style>
  <w:style w:type="character" w:styleId="af0">
    <w:name w:val="Intense Reference"/>
    <w:basedOn w:val="a0"/>
    <w:uiPriority w:val="32"/>
    <w:qFormat/>
    <w:rsid w:val="009868B1"/>
    <w:rPr>
      <w:b/>
      <w:bCs/>
      <w:smallCaps/>
      <w:color w:val="4584D3" w:themeColor="accent2"/>
      <w:spacing w:val="5"/>
      <w:u w:val="single"/>
    </w:rPr>
  </w:style>
  <w:style w:type="paragraph" w:customStyle="1" w:styleId="A0E349F008B644AAB6A282E0D042D17E">
    <w:name w:val="A0E349F008B644AAB6A282E0D042D17E"/>
    <w:rsid w:val="006B2B37"/>
    <w:pPr>
      <w:spacing w:after="200" w:line="276" w:lineRule="auto"/>
    </w:pPr>
    <w:rPr>
      <w:rFonts w:eastAsiaTheme="minorEastAsia"/>
      <w:lang w:eastAsia="ru-RU"/>
    </w:rPr>
  </w:style>
  <w:style w:type="character" w:styleId="af1">
    <w:name w:val="page number"/>
    <w:basedOn w:val="a0"/>
    <w:uiPriority w:val="99"/>
    <w:unhideWhenUsed/>
    <w:rsid w:val="00FD0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12003">
      <w:bodyDiv w:val="1"/>
      <w:marLeft w:val="0"/>
      <w:marRight w:val="0"/>
      <w:marTop w:val="0"/>
      <w:marBottom w:val="0"/>
      <w:divBdr>
        <w:top w:val="none" w:sz="0" w:space="0" w:color="auto"/>
        <w:left w:val="none" w:sz="0" w:space="0" w:color="auto"/>
        <w:bottom w:val="none" w:sz="0" w:space="0" w:color="auto"/>
        <w:right w:val="none" w:sz="0" w:space="0" w:color="auto"/>
      </w:divBdr>
    </w:div>
    <w:div w:id="410933404">
      <w:bodyDiv w:val="1"/>
      <w:marLeft w:val="0"/>
      <w:marRight w:val="0"/>
      <w:marTop w:val="0"/>
      <w:marBottom w:val="0"/>
      <w:divBdr>
        <w:top w:val="none" w:sz="0" w:space="0" w:color="auto"/>
        <w:left w:val="none" w:sz="0" w:space="0" w:color="auto"/>
        <w:bottom w:val="none" w:sz="0" w:space="0" w:color="auto"/>
        <w:right w:val="none" w:sz="0" w:space="0" w:color="auto"/>
      </w:divBdr>
    </w:div>
    <w:div w:id="474565778">
      <w:bodyDiv w:val="1"/>
      <w:marLeft w:val="0"/>
      <w:marRight w:val="0"/>
      <w:marTop w:val="0"/>
      <w:marBottom w:val="0"/>
      <w:divBdr>
        <w:top w:val="none" w:sz="0" w:space="0" w:color="auto"/>
        <w:left w:val="none" w:sz="0" w:space="0" w:color="auto"/>
        <w:bottom w:val="none" w:sz="0" w:space="0" w:color="auto"/>
        <w:right w:val="none" w:sz="0" w:space="0" w:color="auto"/>
      </w:divBdr>
    </w:div>
    <w:div w:id="906888495">
      <w:bodyDiv w:val="1"/>
      <w:marLeft w:val="0"/>
      <w:marRight w:val="0"/>
      <w:marTop w:val="0"/>
      <w:marBottom w:val="0"/>
      <w:divBdr>
        <w:top w:val="none" w:sz="0" w:space="0" w:color="auto"/>
        <w:left w:val="none" w:sz="0" w:space="0" w:color="auto"/>
        <w:bottom w:val="none" w:sz="0" w:space="0" w:color="auto"/>
        <w:right w:val="none" w:sz="0" w:space="0" w:color="auto"/>
      </w:divBdr>
    </w:div>
    <w:div w:id="1165897531">
      <w:bodyDiv w:val="1"/>
      <w:marLeft w:val="0"/>
      <w:marRight w:val="0"/>
      <w:marTop w:val="0"/>
      <w:marBottom w:val="0"/>
      <w:divBdr>
        <w:top w:val="none" w:sz="0" w:space="0" w:color="auto"/>
        <w:left w:val="none" w:sz="0" w:space="0" w:color="auto"/>
        <w:bottom w:val="none" w:sz="0" w:space="0" w:color="auto"/>
        <w:right w:val="none" w:sz="0" w:space="0" w:color="auto"/>
      </w:divBdr>
    </w:div>
    <w:div w:id="1339772848">
      <w:bodyDiv w:val="1"/>
      <w:marLeft w:val="0"/>
      <w:marRight w:val="0"/>
      <w:marTop w:val="0"/>
      <w:marBottom w:val="0"/>
      <w:divBdr>
        <w:top w:val="none" w:sz="0" w:space="0" w:color="auto"/>
        <w:left w:val="none" w:sz="0" w:space="0" w:color="auto"/>
        <w:bottom w:val="none" w:sz="0" w:space="0" w:color="auto"/>
        <w:right w:val="none" w:sz="0" w:space="0" w:color="auto"/>
      </w:divBdr>
    </w:div>
    <w:div w:id="1598176441">
      <w:bodyDiv w:val="1"/>
      <w:marLeft w:val="0"/>
      <w:marRight w:val="0"/>
      <w:marTop w:val="0"/>
      <w:marBottom w:val="0"/>
      <w:divBdr>
        <w:top w:val="none" w:sz="0" w:space="0" w:color="auto"/>
        <w:left w:val="none" w:sz="0" w:space="0" w:color="auto"/>
        <w:bottom w:val="none" w:sz="0" w:space="0" w:color="auto"/>
        <w:right w:val="none" w:sz="0" w:space="0" w:color="auto"/>
      </w:divBdr>
    </w:div>
    <w:div w:id="1769813559">
      <w:bodyDiv w:val="1"/>
      <w:marLeft w:val="0"/>
      <w:marRight w:val="0"/>
      <w:marTop w:val="0"/>
      <w:marBottom w:val="0"/>
      <w:divBdr>
        <w:top w:val="none" w:sz="0" w:space="0" w:color="auto"/>
        <w:left w:val="none" w:sz="0" w:space="0" w:color="auto"/>
        <w:bottom w:val="none" w:sz="0" w:space="0" w:color="auto"/>
        <w:right w:val="none" w:sz="0" w:space="0" w:color="auto"/>
      </w:divBdr>
    </w:div>
    <w:div w:id="211393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chart" Target="charts/chart11.xm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eader" Target="header1.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www.e-disclosure.ru/portal/company.aspx?id=6738"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invertIfNegative val="0"/>
          <c:cat>
            <c:strRef>
              <c:f>Лист1!$A$2</c:f>
              <c:strCache>
                <c:ptCount val="1"/>
                <c:pt idx="0">
                  <c:v>тыс.руб.</c:v>
                </c:pt>
              </c:strCache>
            </c:strRef>
          </c:cat>
          <c:val>
            <c:numRef>
              <c:f>Лист1!$B$2</c:f>
              <c:numCache>
                <c:formatCode>General</c:formatCode>
                <c:ptCount val="1"/>
                <c:pt idx="0">
                  <c:v>124379</c:v>
                </c:pt>
              </c:numCache>
            </c:numRef>
          </c:val>
        </c:ser>
        <c:ser>
          <c:idx val="1"/>
          <c:order val="1"/>
          <c:tx>
            <c:strRef>
              <c:f>Лист1!$C$1</c:f>
              <c:strCache>
                <c:ptCount val="1"/>
                <c:pt idx="0">
                  <c:v>2016</c:v>
                </c:pt>
              </c:strCache>
            </c:strRef>
          </c:tx>
          <c:invertIfNegative val="0"/>
          <c:cat>
            <c:strRef>
              <c:f>Лист1!$A$2</c:f>
              <c:strCache>
                <c:ptCount val="1"/>
                <c:pt idx="0">
                  <c:v>тыс.руб.</c:v>
                </c:pt>
              </c:strCache>
            </c:strRef>
          </c:cat>
          <c:val>
            <c:numRef>
              <c:f>Лист1!$C$2</c:f>
              <c:numCache>
                <c:formatCode>General</c:formatCode>
                <c:ptCount val="1"/>
                <c:pt idx="0">
                  <c:v>130598</c:v>
                </c:pt>
              </c:numCache>
            </c:numRef>
          </c:val>
        </c:ser>
        <c:ser>
          <c:idx val="2"/>
          <c:order val="2"/>
          <c:tx>
            <c:strRef>
              <c:f>Лист1!$D$1</c:f>
              <c:strCache>
                <c:ptCount val="1"/>
                <c:pt idx="0">
                  <c:v>2017</c:v>
                </c:pt>
              </c:strCache>
            </c:strRef>
          </c:tx>
          <c:invertIfNegative val="0"/>
          <c:cat>
            <c:strRef>
              <c:f>Лист1!$A$2</c:f>
              <c:strCache>
                <c:ptCount val="1"/>
                <c:pt idx="0">
                  <c:v>тыс.руб.</c:v>
                </c:pt>
              </c:strCache>
            </c:strRef>
          </c:cat>
          <c:val>
            <c:numRef>
              <c:f>Лист1!$D$2</c:f>
              <c:numCache>
                <c:formatCode>General</c:formatCode>
                <c:ptCount val="1"/>
                <c:pt idx="0">
                  <c:v>137130</c:v>
                </c:pt>
              </c:numCache>
            </c:numRef>
          </c:val>
        </c:ser>
        <c:dLbls>
          <c:showLegendKey val="0"/>
          <c:showVal val="0"/>
          <c:showCatName val="0"/>
          <c:showSerName val="0"/>
          <c:showPercent val="0"/>
          <c:showBubbleSize val="0"/>
        </c:dLbls>
        <c:gapWidth val="150"/>
        <c:shape val="cylinder"/>
        <c:axId val="280119552"/>
        <c:axId val="280121344"/>
        <c:axId val="0"/>
      </c:bar3DChart>
      <c:catAx>
        <c:axId val="280119552"/>
        <c:scaling>
          <c:orientation val="minMax"/>
        </c:scaling>
        <c:delete val="0"/>
        <c:axPos val="b"/>
        <c:majorTickMark val="out"/>
        <c:minorTickMark val="none"/>
        <c:tickLblPos val="nextTo"/>
        <c:crossAx val="280121344"/>
        <c:crosses val="autoZero"/>
        <c:auto val="1"/>
        <c:lblAlgn val="ctr"/>
        <c:lblOffset val="100"/>
        <c:noMultiLvlLbl val="0"/>
      </c:catAx>
      <c:valAx>
        <c:axId val="280121344"/>
        <c:scaling>
          <c:orientation val="minMax"/>
        </c:scaling>
        <c:delete val="0"/>
        <c:axPos val="l"/>
        <c:majorGridlines/>
        <c:numFmt formatCode="General" sourceLinked="1"/>
        <c:majorTickMark val="out"/>
        <c:minorTickMark val="none"/>
        <c:tickLblPos val="nextTo"/>
        <c:crossAx val="28011955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a:pPr>
            <a:r>
              <a:rPr lang="ru-RU"/>
              <a:t>Рис. Динамика движения дебиторской задолженности</a:t>
            </a:r>
          </a:p>
        </c:rich>
      </c:tx>
      <c:overlay val="0"/>
    </c:title>
    <c:autoTitleDeleted val="0"/>
    <c:plotArea>
      <c:layout>
        <c:manualLayout>
          <c:layoutTarget val="inner"/>
          <c:xMode val="edge"/>
          <c:yMode val="edge"/>
          <c:x val="0.11003216385391444"/>
          <c:y val="8.6150160807363915E-2"/>
          <c:w val="0.62223642334563267"/>
          <c:h val="0.7918559757495105"/>
        </c:manualLayout>
      </c:layout>
      <c:bubbleChart>
        <c:varyColors val="0"/>
        <c:ser>
          <c:idx val="0"/>
          <c:order val="0"/>
          <c:tx>
            <c:strRef>
              <c:f>Лист1!$B$1</c:f>
              <c:strCache>
                <c:ptCount val="1"/>
                <c:pt idx="0">
                  <c:v>Дебиторская                задолженность</c:v>
                </c:pt>
              </c:strCache>
            </c:strRef>
          </c:tx>
          <c:invertIfNegative val="0"/>
          <c:dLbls>
            <c:dLblPos val="b"/>
            <c:showLegendKey val="0"/>
            <c:showVal val="0"/>
            <c:showCatName val="1"/>
            <c:showSerName val="0"/>
            <c:showPercent val="0"/>
            <c:showBubbleSize val="0"/>
            <c:showLeaderLines val="0"/>
          </c:dLbls>
          <c:xVal>
            <c:strRef>
              <c:f>Лист1!$A$2:$A$6</c:f>
              <c:strCache>
                <c:ptCount val="5"/>
                <c:pt idx="0">
                  <c:v>4 кв.2014</c:v>
                </c:pt>
                <c:pt idx="1">
                  <c:v>1 кв.2015</c:v>
                </c:pt>
                <c:pt idx="2">
                  <c:v>2 кв.2015</c:v>
                </c:pt>
                <c:pt idx="3">
                  <c:v>3 кв.2015</c:v>
                </c:pt>
                <c:pt idx="4">
                  <c:v>4 кв.2015</c:v>
                </c:pt>
              </c:strCache>
            </c:strRef>
          </c:xVal>
          <c:yVal>
            <c:numRef>
              <c:f>Лист1!$B$2:$B$6</c:f>
              <c:numCache>
                <c:formatCode>General</c:formatCode>
                <c:ptCount val="5"/>
                <c:pt idx="0">
                  <c:v>100383</c:v>
                </c:pt>
                <c:pt idx="1">
                  <c:v>99611</c:v>
                </c:pt>
                <c:pt idx="2">
                  <c:v>92304</c:v>
                </c:pt>
                <c:pt idx="3">
                  <c:v>96148</c:v>
                </c:pt>
                <c:pt idx="4">
                  <c:v>96145</c:v>
                </c:pt>
              </c:numCache>
            </c:numRef>
          </c:yVal>
          <c:bubbleSize>
            <c:numRef>
              <c:f>Лист1!$C$2:$C$6</c:f>
              <c:numCache>
                <c:formatCode>General</c:formatCode>
                <c:ptCount val="5"/>
                <c:pt idx="0">
                  <c:v>5</c:v>
                </c:pt>
                <c:pt idx="1">
                  <c:v>4</c:v>
                </c:pt>
                <c:pt idx="2">
                  <c:v>1</c:v>
                </c:pt>
                <c:pt idx="3">
                  <c:v>3</c:v>
                </c:pt>
                <c:pt idx="4">
                  <c:v>2</c:v>
                </c:pt>
              </c:numCache>
            </c:numRef>
          </c:bubbleSize>
          <c:bubble3D val="1"/>
        </c:ser>
        <c:dLbls>
          <c:showLegendKey val="0"/>
          <c:showVal val="0"/>
          <c:showCatName val="0"/>
          <c:showSerName val="0"/>
          <c:showPercent val="0"/>
          <c:showBubbleSize val="0"/>
        </c:dLbls>
        <c:bubbleScale val="100"/>
        <c:showNegBubbles val="0"/>
        <c:axId val="284278784"/>
        <c:axId val="284280320"/>
      </c:bubbleChart>
      <c:valAx>
        <c:axId val="284278784"/>
        <c:scaling>
          <c:orientation val="minMax"/>
        </c:scaling>
        <c:delete val="0"/>
        <c:axPos val="b"/>
        <c:numFmt formatCode="General" sourceLinked="1"/>
        <c:majorTickMark val="out"/>
        <c:minorTickMark val="none"/>
        <c:tickLblPos val="nextTo"/>
        <c:crossAx val="284280320"/>
        <c:crosses val="autoZero"/>
        <c:crossBetween val="midCat"/>
      </c:valAx>
      <c:valAx>
        <c:axId val="284280320"/>
        <c:scaling>
          <c:orientation val="minMax"/>
        </c:scaling>
        <c:delete val="0"/>
        <c:axPos val="l"/>
        <c:majorGridlines/>
        <c:numFmt formatCode="General" sourceLinked="1"/>
        <c:majorTickMark val="out"/>
        <c:minorTickMark val="none"/>
        <c:tickLblPos val="nextTo"/>
        <c:crossAx val="284278784"/>
        <c:crosses val="autoZero"/>
        <c:crossBetween val="midCat"/>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Лист1!$B$1</c:f>
              <c:strCache>
                <c:ptCount val="1"/>
                <c:pt idx="0">
                  <c:v>Краткосрочные обязательства</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Поставщики и подрядчики</c:v>
                </c:pt>
                <c:pt idx="1">
                  <c:v>Налоги и сборы</c:v>
                </c:pt>
                <c:pt idx="2">
                  <c:v>Прочие</c:v>
                </c:pt>
              </c:strCache>
            </c:strRef>
          </c:cat>
          <c:val>
            <c:numRef>
              <c:f>Лист1!$B$2:$B$4</c:f>
              <c:numCache>
                <c:formatCode>0%</c:formatCode>
                <c:ptCount val="3"/>
                <c:pt idx="0">
                  <c:v>0.87</c:v>
                </c:pt>
                <c:pt idx="1">
                  <c:v>0.09</c:v>
                </c:pt>
                <c:pt idx="2">
                  <c:v>0.04</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plotArea>
      <c:layout>
        <c:manualLayout>
          <c:layoutTarget val="inner"/>
          <c:xMode val="edge"/>
          <c:yMode val="edge"/>
          <c:x val="9.9345864025061389E-2"/>
          <c:y val="0.15298904676021644"/>
          <c:w val="0.5602401307230922"/>
          <c:h val="0.75005570338125382"/>
        </c:manualLayout>
      </c:layout>
      <c:lineChart>
        <c:grouping val="stacked"/>
        <c:varyColors val="0"/>
        <c:ser>
          <c:idx val="0"/>
          <c:order val="0"/>
          <c:tx>
            <c:strRef>
              <c:f>Лист1!$B$1</c:f>
              <c:strCache>
                <c:ptCount val="1"/>
                <c:pt idx="0">
                  <c:v>Показатели кредиторской задолженности</c:v>
                </c:pt>
              </c:strCache>
            </c:strRef>
          </c:tx>
          <c:cat>
            <c:strRef>
              <c:f>Лист1!$A$2:$A$6</c:f>
              <c:strCache>
                <c:ptCount val="5"/>
                <c:pt idx="0">
                  <c:v>01.01.2015</c:v>
                </c:pt>
                <c:pt idx="1">
                  <c:v> 01.04.2015</c:v>
                </c:pt>
                <c:pt idx="2">
                  <c:v>01.07.2015</c:v>
                </c:pt>
                <c:pt idx="3">
                  <c:v>01.10.2015</c:v>
                </c:pt>
                <c:pt idx="4">
                  <c:v>01.01.2016</c:v>
                </c:pt>
              </c:strCache>
            </c:strRef>
          </c:cat>
          <c:val>
            <c:numRef>
              <c:f>Лист1!$B$2:$B$6</c:f>
              <c:numCache>
                <c:formatCode>General</c:formatCode>
                <c:ptCount val="5"/>
                <c:pt idx="0">
                  <c:v>119176</c:v>
                </c:pt>
                <c:pt idx="1">
                  <c:v>123557</c:v>
                </c:pt>
                <c:pt idx="2">
                  <c:v>121387</c:v>
                </c:pt>
                <c:pt idx="3">
                  <c:v>120303</c:v>
                </c:pt>
                <c:pt idx="4">
                  <c:v>120937</c:v>
                </c:pt>
              </c:numCache>
            </c:numRef>
          </c:val>
          <c:smooth val="0"/>
        </c:ser>
        <c:dLbls>
          <c:showLegendKey val="0"/>
          <c:showVal val="1"/>
          <c:showCatName val="0"/>
          <c:showSerName val="0"/>
          <c:showPercent val="0"/>
          <c:showBubbleSize val="0"/>
        </c:dLbls>
        <c:marker val="1"/>
        <c:smooth val="0"/>
        <c:axId val="284915200"/>
        <c:axId val="284916736"/>
      </c:lineChart>
      <c:catAx>
        <c:axId val="284915200"/>
        <c:scaling>
          <c:orientation val="minMax"/>
        </c:scaling>
        <c:delete val="0"/>
        <c:axPos val="b"/>
        <c:numFmt formatCode="dd/mm/yyyy" sourceLinked="1"/>
        <c:majorTickMark val="none"/>
        <c:minorTickMark val="none"/>
        <c:tickLblPos val="nextTo"/>
        <c:crossAx val="284916736"/>
        <c:crosses val="autoZero"/>
        <c:auto val="1"/>
        <c:lblAlgn val="ctr"/>
        <c:lblOffset val="100"/>
        <c:noMultiLvlLbl val="0"/>
      </c:catAx>
      <c:valAx>
        <c:axId val="284916736"/>
        <c:scaling>
          <c:orientation val="minMax"/>
        </c:scaling>
        <c:delete val="0"/>
        <c:axPos val="l"/>
        <c:majorGridlines/>
        <c:numFmt formatCode="General" sourceLinked="1"/>
        <c:majorTickMark val="none"/>
        <c:minorTickMark val="none"/>
        <c:tickLblPos val="nextTo"/>
        <c:crossAx val="28491520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1">
                <a:latin typeface="Palatino Linotype" pitchFamily="18" charset="0"/>
              </a:rPr>
              <a:t>рис.Оборачиваемость задолженности в сравнении</a:t>
            </a:r>
          </a:p>
        </c:rich>
      </c:tx>
      <c:overlay val="0"/>
    </c:title>
    <c:autoTitleDeleted val="0"/>
    <c:view3D>
      <c:rotX val="25"/>
      <c:rotY val="3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оборачиваемость дебиторской зад-ти</c:v>
                </c:pt>
              </c:strCache>
            </c:strRef>
          </c:tx>
          <c:invertIfNegative val="0"/>
          <c:cat>
            <c:numRef>
              <c:f>Лист1!$A$2:$A$3</c:f>
              <c:numCache>
                <c:formatCode>General</c:formatCode>
                <c:ptCount val="2"/>
                <c:pt idx="0">
                  <c:v>2014</c:v>
                </c:pt>
                <c:pt idx="1">
                  <c:v>2015</c:v>
                </c:pt>
              </c:numCache>
            </c:numRef>
          </c:cat>
          <c:val>
            <c:numRef>
              <c:f>Лист1!$B$2:$B$3</c:f>
              <c:numCache>
                <c:formatCode>General</c:formatCode>
                <c:ptCount val="2"/>
                <c:pt idx="0">
                  <c:v>1</c:v>
                </c:pt>
                <c:pt idx="1">
                  <c:v>1.3</c:v>
                </c:pt>
              </c:numCache>
            </c:numRef>
          </c:val>
        </c:ser>
        <c:ser>
          <c:idx val="1"/>
          <c:order val="1"/>
          <c:tx>
            <c:strRef>
              <c:f>Лист1!$C$1</c:f>
              <c:strCache>
                <c:ptCount val="1"/>
                <c:pt idx="0">
                  <c:v>оборачиваемость кредиторской зад-ти</c:v>
                </c:pt>
              </c:strCache>
            </c:strRef>
          </c:tx>
          <c:invertIfNegative val="0"/>
          <c:cat>
            <c:numRef>
              <c:f>Лист1!$A$2:$A$3</c:f>
              <c:numCache>
                <c:formatCode>General</c:formatCode>
                <c:ptCount val="2"/>
                <c:pt idx="0">
                  <c:v>2014</c:v>
                </c:pt>
                <c:pt idx="1">
                  <c:v>2015</c:v>
                </c:pt>
              </c:numCache>
            </c:numRef>
          </c:cat>
          <c:val>
            <c:numRef>
              <c:f>Лист1!$C$2:$C$3</c:f>
              <c:numCache>
                <c:formatCode>General</c:formatCode>
                <c:ptCount val="2"/>
                <c:pt idx="0">
                  <c:v>0.9</c:v>
                </c:pt>
                <c:pt idx="1">
                  <c:v>1.1000000000000001</c:v>
                </c:pt>
              </c:numCache>
            </c:numRef>
          </c:val>
        </c:ser>
        <c:ser>
          <c:idx val="2"/>
          <c:order val="2"/>
          <c:tx>
            <c:strRef>
              <c:f>Лист1!$D$1</c:f>
              <c:strCache>
                <c:ptCount val="1"/>
                <c:pt idx="0">
                  <c:v>оборачиваемость всех активов</c:v>
                </c:pt>
              </c:strCache>
            </c:strRef>
          </c:tx>
          <c:invertIfNegative val="0"/>
          <c:cat>
            <c:numRef>
              <c:f>Лист1!$A$2:$A$3</c:f>
              <c:numCache>
                <c:formatCode>General</c:formatCode>
                <c:ptCount val="2"/>
                <c:pt idx="0">
                  <c:v>2014</c:v>
                </c:pt>
                <c:pt idx="1">
                  <c:v>2015</c:v>
                </c:pt>
              </c:numCache>
            </c:numRef>
          </c:cat>
          <c:val>
            <c:numRef>
              <c:f>Лист1!$D$2:$D$3</c:f>
              <c:numCache>
                <c:formatCode>General</c:formatCode>
                <c:ptCount val="2"/>
                <c:pt idx="0">
                  <c:v>0.8</c:v>
                </c:pt>
                <c:pt idx="1">
                  <c:v>1</c:v>
                </c:pt>
              </c:numCache>
            </c:numRef>
          </c:val>
        </c:ser>
        <c:dLbls>
          <c:showLegendKey val="0"/>
          <c:showVal val="0"/>
          <c:showCatName val="0"/>
          <c:showSerName val="0"/>
          <c:showPercent val="0"/>
          <c:showBubbleSize val="0"/>
        </c:dLbls>
        <c:gapWidth val="150"/>
        <c:shape val="cylinder"/>
        <c:axId val="278516864"/>
        <c:axId val="278518400"/>
        <c:axId val="0"/>
      </c:bar3DChart>
      <c:catAx>
        <c:axId val="278516864"/>
        <c:scaling>
          <c:orientation val="minMax"/>
        </c:scaling>
        <c:delete val="0"/>
        <c:axPos val="b"/>
        <c:numFmt formatCode="General" sourceLinked="1"/>
        <c:majorTickMark val="none"/>
        <c:minorTickMark val="none"/>
        <c:tickLblPos val="nextTo"/>
        <c:txPr>
          <a:bodyPr/>
          <a:lstStyle/>
          <a:p>
            <a:pPr>
              <a:defRPr>
                <a:latin typeface="Palatino Linotype" pitchFamily="18" charset="0"/>
              </a:defRPr>
            </a:pPr>
            <a:endParaRPr lang="ru-RU"/>
          </a:p>
        </c:txPr>
        <c:crossAx val="278518400"/>
        <c:crosses val="autoZero"/>
        <c:auto val="1"/>
        <c:lblAlgn val="ctr"/>
        <c:lblOffset val="100"/>
        <c:noMultiLvlLbl val="0"/>
      </c:catAx>
      <c:valAx>
        <c:axId val="278518400"/>
        <c:scaling>
          <c:orientation val="minMax"/>
        </c:scaling>
        <c:delete val="0"/>
        <c:axPos val="l"/>
        <c:majorGridlines/>
        <c:numFmt formatCode="General" sourceLinked="1"/>
        <c:majorTickMark val="out"/>
        <c:minorTickMark val="none"/>
        <c:tickLblPos val="nextTo"/>
        <c:txPr>
          <a:bodyPr/>
          <a:lstStyle/>
          <a:p>
            <a:pPr>
              <a:defRPr>
                <a:latin typeface="Palatino Linotype" pitchFamily="18" charset="0"/>
              </a:defRPr>
            </a:pPr>
            <a:endParaRPr lang="ru-RU"/>
          </a:p>
        </c:txPr>
        <c:crossAx val="2785168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latin typeface="Palatino Linotype" pitchFamily="18" charset="0"/>
              </a:rPr>
              <a:t>рис.Период погашения задолженности в сравнении</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Период оборота дебиторской зад-ти</c:v>
                </c:pt>
              </c:strCache>
            </c:strRef>
          </c:tx>
          <c:invertIfNegative val="0"/>
          <c:cat>
            <c:numRef>
              <c:f>Лист1!$A$2:$A$3</c:f>
              <c:numCache>
                <c:formatCode>General</c:formatCode>
                <c:ptCount val="2"/>
                <c:pt idx="0">
                  <c:v>2014</c:v>
                </c:pt>
                <c:pt idx="1">
                  <c:v>2015</c:v>
                </c:pt>
              </c:numCache>
            </c:numRef>
          </c:cat>
          <c:val>
            <c:numRef>
              <c:f>Лист1!$B$2:$B$3</c:f>
              <c:numCache>
                <c:formatCode>General</c:formatCode>
                <c:ptCount val="2"/>
                <c:pt idx="0">
                  <c:v>351</c:v>
                </c:pt>
                <c:pt idx="1">
                  <c:v>288</c:v>
                </c:pt>
              </c:numCache>
            </c:numRef>
          </c:val>
        </c:ser>
        <c:ser>
          <c:idx val="1"/>
          <c:order val="1"/>
          <c:tx>
            <c:strRef>
              <c:f>Лист1!$C$1</c:f>
              <c:strCache>
                <c:ptCount val="1"/>
                <c:pt idx="0">
                  <c:v>Период оборота кредиторской  зад-ти</c:v>
                </c:pt>
              </c:strCache>
            </c:strRef>
          </c:tx>
          <c:invertIfNegative val="0"/>
          <c:cat>
            <c:numRef>
              <c:f>Лист1!$A$2:$A$3</c:f>
              <c:numCache>
                <c:formatCode>General</c:formatCode>
                <c:ptCount val="2"/>
                <c:pt idx="0">
                  <c:v>2014</c:v>
                </c:pt>
                <c:pt idx="1">
                  <c:v>2015</c:v>
                </c:pt>
              </c:numCache>
            </c:numRef>
          </c:cat>
          <c:val>
            <c:numRef>
              <c:f>Лист1!$C$2:$C$3</c:f>
              <c:numCache>
                <c:formatCode>General</c:formatCode>
                <c:ptCount val="2"/>
                <c:pt idx="0">
                  <c:v>402</c:v>
                </c:pt>
                <c:pt idx="1">
                  <c:v>338</c:v>
                </c:pt>
              </c:numCache>
            </c:numRef>
          </c:val>
        </c:ser>
        <c:dLbls>
          <c:showLegendKey val="0"/>
          <c:showVal val="0"/>
          <c:showCatName val="0"/>
          <c:showSerName val="0"/>
          <c:showPercent val="0"/>
          <c:showBubbleSize val="0"/>
        </c:dLbls>
        <c:gapWidth val="150"/>
        <c:shape val="cylinder"/>
        <c:axId val="284184576"/>
        <c:axId val="284186112"/>
        <c:axId val="284896320"/>
      </c:bar3DChart>
      <c:catAx>
        <c:axId val="284184576"/>
        <c:scaling>
          <c:orientation val="minMax"/>
        </c:scaling>
        <c:delete val="0"/>
        <c:axPos val="b"/>
        <c:numFmt formatCode="General" sourceLinked="1"/>
        <c:majorTickMark val="none"/>
        <c:minorTickMark val="none"/>
        <c:tickLblPos val="nextTo"/>
        <c:txPr>
          <a:bodyPr/>
          <a:lstStyle/>
          <a:p>
            <a:pPr>
              <a:defRPr>
                <a:latin typeface="Palatino Linotype" pitchFamily="18" charset="0"/>
              </a:defRPr>
            </a:pPr>
            <a:endParaRPr lang="ru-RU"/>
          </a:p>
        </c:txPr>
        <c:crossAx val="284186112"/>
        <c:crosses val="autoZero"/>
        <c:auto val="1"/>
        <c:lblAlgn val="ctr"/>
        <c:lblOffset val="100"/>
        <c:noMultiLvlLbl val="0"/>
      </c:catAx>
      <c:valAx>
        <c:axId val="284186112"/>
        <c:scaling>
          <c:orientation val="minMax"/>
        </c:scaling>
        <c:delete val="0"/>
        <c:axPos val="l"/>
        <c:majorGridlines/>
        <c:title>
          <c:tx>
            <c:rich>
              <a:bodyPr/>
              <a:lstStyle/>
              <a:p>
                <a:pPr>
                  <a:defRPr>
                    <a:latin typeface="Palatino Linotype" pitchFamily="18" charset="0"/>
                  </a:defRPr>
                </a:pPr>
                <a:r>
                  <a:rPr lang="ru-RU">
                    <a:latin typeface="Palatino Linotype" pitchFamily="18" charset="0"/>
                  </a:rPr>
                  <a:t>период  оборота  в днях</a:t>
                </a:r>
              </a:p>
            </c:rich>
          </c:tx>
          <c:overlay val="0"/>
        </c:title>
        <c:numFmt formatCode="General" sourceLinked="1"/>
        <c:majorTickMark val="out"/>
        <c:minorTickMark val="none"/>
        <c:tickLblPos val="nextTo"/>
        <c:txPr>
          <a:bodyPr/>
          <a:lstStyle/>
          <a:p>
            <a:pPr>
              <a:defRPr>
                <a:latin typeface="Palatino Linotype" pitchFamily="18" charset="0"/>
              </a:defRPr>
            </a:pPr>
            <a:endParaRPr lang="ru-RU"/>
          </a:p>
        </c:txPr>
        <c:crossAx val="284184576"/>
        <c:crosses val="autoZero"/>
        <c:crossBetween val="between"/>
      </c:valAx>
      <c:serAx>
        <c:axId val="284896320"/>
        <c:scaling>
          <c:orientation val="minMax"/>
        </c:scaling>
        <c:delete val="1"/>
        <c:axPos val="b"/>
        <c:majorTickMark val="out"/>
        <c:minorTickMark val="none"/>
        <c:tickLblPos val="none"/>
        <c:crossAx val="284186112"/>
        <c:crosses val="autoZero"/>
      </c:serAx>
    </c:plotArea>
    <c:legend>
      <c:legendPos val="r"/>
      <c:overlay val="0"/>
      <c:txPr>
        <a:bodyPr/>
        <a:lstStyle/>
        <a:p>
          <a:pPr>
            <a:defRPr>
              <a:latin typeface="Palatino Linotype"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title>
      <c:overlay val="0"/>
    </c:title>
    <c:autoTitleDeleted val="0"/>
    <c:view3D>
      <c:rotX val="25"/>
      <c:rotY val="30"/>
      <c:rAngAx val="0"/>
      <c:perspective val="0"/>
    </c:view3D>
    <c:floor>
      <c:thickness val="0"/>
    </c:floor>
    <c:sideWall>
      <c:thickness val="0"/>
    </c:sideWall>
    <c:backWall>
      <c:thickness val="0"/>
    </c:backWall>
    <c:plotArea>
      <c:layout/>
      <c:area3DChart>
        <c:grouping val="standard"/>
        <c:varyColors val="0"/>
        <c:ser>
          <c:idx val="0"/>
          <c:order val="0"/>
          <c:tx>
            <c:strRef>
              <c:f>Лист1!$B$1</c:f>
              <c:strCache>
                <c:ptCount val="1"/>
                <c:pt idx="0">
                  <c:v>Коэффициент автономии</c:v>
                </c:pt>
              </c:strCache>
            </c:strRef>
          </c:tx>
          <c:dLbls>
            <c:showLegendKey val="0"/>
            <c:showVal val="1"/>
            <c:showCatName val="1"/>
            <c:showSerName val="0"/>
            <c:showPercent val="0"/>
            <c:showBubbleSize val="0"/>
            <c:showLeaderLines val="0"/>
          </c:dLbls>
          <c:cat>
            <c:numRef>
              <c:f>Лист1!$A$2:$A$3</c:f>
              <c:numCache>
                <c:formatCode>m/d/yyyy</c:formatCode>
                <c:ptCount val="2"/>
                <c:pt idx="0">
                  <c:v>42370</c:v>
                </c:pt>
                <c:pt idx="1">
                  <c:v>42005</c:v>
                </c:pt>
              </c:numCache>
            </c:numRef>
          </c:cat>
          <c:val>
            <c:numRef>
              <c:f>Лист1!$B$2:$B$3</c:f>
              <c:numCache>
                <c:formatCode>General</c:formatCode>
                <c:ptCount val="2"/>
                <c:pt idx="0">
                  <c:v>0.04</c:v>
                </c:pt>
                <c:pt idx="1">
                  <c:v>7.0000000000000007E-2</c:v>
                </c:pt>
              </c:numCache>
            </c:numRef>
          </c:val>
        </c:ser>
        <c:dLbls>
          <c:showLegendKey val="0"/>
          <c:showVal val="0"/>
          <c:showCatName val="0"/>
          <c:showSerName val="0"/>
          <c:showPercent val="0"/>
          <c:showBubbleSize val="0"/>
        </c:dLbls>
        <c:axId val="284210688"/>
        <c:axId val="284209152"/>
        <c:axId val="284189568"/>
      </c:area3DChart>
      <c:valAx>
        <c:axId val="284209152"/>
        <c:scaling>
          <c:orientation val="minMax"/>
        </c:scaling>
        <c:delete val="0"/>
        <c:axPos val="l"/>
        <c:majorGridlines/>
        <c:numFmt formatCode="General" sourceLinked="1"/>
        <c:majorTickMark val="out"/>
        <c:minorTickMark val="none"/>
        <c:tickLblPos val="nextTo"/>
        <c:crossAx val="284210688"/>
        <c:crosses val="autoZero"/>
        <c:crossBetween val="midCat"/>
      </c:valAx>
      <c:dateAx>
        <c:axId val="284210688"/>
        <c:scaling>
          <c:orientation val="minMax"/>
          <c:max val="42370"/>
          <c:min val="42005"/>
        </c:scaling>
        <c:delete val="0"/>
        <c:axPos val="b"/>
        <c:numFmt formatCode="m/d/yyyy" sourceLinked="1"/>
        <c:majorTickMark val="out"/>
        <c:minorTickMark val="none"/>
        <c:tickLblPos val="nextTo"/>
        <c:crossAx val="284209152"/>
        <c:crosses val="autoZero"/>
        <c:auto val="1"/>
        <c:lblOffset val="100"/>
        <c:baseTimeUnit val="months"/>
        <c:majorUnit val="1"/>
        <c:majorTimeUnit val="years"/>
        <c:minorUnit val="1"/>
        <c:minorTimeUnit val="years"/>
      </c:dateAx>
      <c:serAx>
        <c:axId val="284189568"/>
        <c:scaling>
          <c:orientation val="minMax"/>
        </c:scaling>
        <c:delete val="0"/>
        <c:axPos val="b"/>
        <c:majorTickMark val="out"/>
        <c:minorTickMark val="none"/>
        <c:tickLblPos val="nextTo"/>
        <c:crossAx val="284209152"/>
        <c:crosses val="autoZero"/>
      </c:ser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ru-RU"/>
              <a:t>Рис.Динамика абсолютной ликвидности</a:t>
            </a:r>
          </a:p>
        </c:rich>
      </c:tx>
      <c:overlay val="0"/>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Коэффициент абсолютной ликвидности</c:v>
                </c:pt>
              </c:strCache>
            </c:strRef>
          </c:tx>
          <c:cat>
            <c:strRef>
              <c:f>Лист1!$A$2:$A$6</c:f>
              <c:strCache>
                <c:ptCount val="5"/>
                <c:pt idx="0">
                  <c:v>на 01.01.2015</c:v>
                </c:pt>
                <c:pt idx="1">
                  <c:v>на 01.04.2015</c:v>
                </c:pt>
                <c:pt idx="2">
                  <c:v>на 01.07.2015</c:v>
                </c:pt>
                <c:pt idx="3">
                  <c:v>на 01.10.2015</c:v>
                </c:pt>
                <c:pt idx="4">
                  <c:v>на 01.01.2016</c:v>
                </c:pt>
              </c:strCache>
            </c:strRef>
          </c:cat>
          <c:val>
            <c:numRef>
              <c:f>Лист1!$B$2:$B$6</c:f>
              <c:numCache>
                <c:formatCode>0.000</c:formatCode>
                <c:ptCount val="5"/>
                <c:pt idx="0" formatCode="General">
                  <c:v>0.03</c:v>
                </c:pt>
                <c:pt idx="1">
                  <c:v>0.03</c:v>
                </c:pt>
                <c:pt idx="2">
                  <c:v>0.02</c:v>
                </c:pt>
                <c:pt idx="3" formatCode="General">
                  <c:v>0.02</c:v>
                </c:pt>
                <c:pt idx="4">
                  <c:v>7.0000000000000007E-2</c:v>
                </c:pt>
              </c:numCache>
            </c:numRef>
          </c:val>
          <c:smooth val="0"/>
        </c:ser>
        <c:ser>
          <c:idx val="1"/>
          <c:order val="1"/>
          <c:tx>
            <c:strRef>
              <c:f>Лист1!$C$1</c:f>
              <c:strCache>
                <c:ptCount val="1"/>
                <c:pt idx="0">
                  <c:v>Ряд 2</c:v>
                </c:pt>
              </c:strCache>
            </c:strRef>
          </c:tx>
          <c:cat>
            <c:strRef>
              <c:f>Лист1!$A$2:$A$6</c:f>
              <c:strCache>
                <c:ptCount val="5"/>
                <c:pt idx="0">
                  <c:v>на 01.01.2015</c:v>
                </c:pt>
                <c:pt idx="1">
                  <c:v>на 01.04.2015</c:v>
                </c:pt>
                <c:pt idx="2">
                  <c:v>на 01.07.2015</c:v>
                </c:pt>
                <c:pt idx="3">
                  <c:v>на 01.10.2015</c:v>
                </c:pt>
                <c:pt idx="4">
                  <c:v>на 01.01.2016</c:v>
                </c:pt>
              </c:strCache>
            </c:strRef>
          </c:cat>
          <c:val>
            <c:numRef>
              <c:f>Лист1!$C$2:$C$6</c:f>
              <c:numCache>
                <c:formatCode>General</c:formatCode>
                <c:ptCount val="5"/>
              </c:numCache>
            </c:numRef>
          </c:val>
          <c:smooth val="0"/>
        </c:ser>
        <c:ser>
          <c:idx val="2"/>
          <c:order val="2"/>
          <c:tx>
            <c:strRef>
              <c:f>Лист1!$D$1</c:f>
              <c:strCache>
                <c:ptCount val="1"/>
                <c:pt idx="0">
                  <c:v>Ряд 3</c:v>
                </c:pt>
              </c:strCache>
            </c:strRef>
          </c:tx>
          <c:cat>
            <c:strRef>
              <c:f>Лист1!$A$2:$A$6</c:f>
              <c:strCache>
                <c:ptCount val="5"/>
                <c:pt idx="0">
                  <c:v>на 01.01.2015</c:v>
                </c:pt>
                <c:pt idx="1">
                  <c:v>на 01.04.2015</c:v>
                </c:pt>
                <c:pt idx="2">
                  <c:v>на 01.07.2015</c:v>
                </c:pt>
                <c:pt idx="3">
                  <c:v>на 01.10.2015</c:v>
                </c:pt>
                <c:pt idx="4">
                  <c:v>на 01.01.2016</c:v>
                </c:pt>
              </c:strCache>
            </c:strRef>
          </c:cat>
          <c:val>
            <c:numRef>
              <c:f>Лист1!$D$2:$D$6</c:f>
              <c:numCache>
                <c:formatCode>General</c:formatCode>
                <c:ptCount val="5"/>
              </c:numCache>
            </c:numRef>
          </c:val>
          <c:smooth val="0"/>
        </c:ser>
        <c:dLbls>
          <c:showLegendKey val="0"/>
          <c:showVal val="1"/>
          <c:showCatName val="0"/>
          <c:showSerName val="0"/>
          <c:showPercent val="0"/>
          <c:showBubbleSize val="0"/>
        </c:dLbls>
        <c:axId val="297785216"/>
        <c:axId val="297786752"/>
        <c:axId val="284191360"/>
      </c:line3DChart>
      <c:catAx>
        <c:axId val="297785216"/>
        <c:scaling>
          <c:orientation val="minMax"/>
        </c:scaling>
        <c:delete val="0"/>
        <c:axPos val="b"/>
        <c:majorTickMark val="none"/>
        <c:minorTickMark val="none"/>
        <c:tickLblPos val="nextTo"/>
        <c:crossAx val="297786752"/>
        <c:crosses val="autoZero"/>
        <c:auto val="1"/>
        <c:lblAlgn val="ctr"/>
        <c:lblOffset val="100"/>
        <c:noMultiLvlLbl val="0"/>
      </c:catAx>
      <c:valAx>
        <c:axId val="297786752"/>
        <c:scaling>
          <c:orientation val="minMax"/>
        </c:scaling>
        <c:delete val="0"/>
        <c:axPos val="l"/>
        <c:majorGridlines/>
        <c:numFmt formatCode="General" sourceLinked="1"/>
        <c:majorTickMark val="none"/>
        <c:minorTickMark val="none"/>
        <c:tickLblPos val="nextTo"/>
        <c:crossAx val="297785216"/>
        <c:crosses val="autoZero"/>
        <c:crossBetween val="between"/>
      </c:valAx>
      <c:serAx>
        <c:axId val="284191360"/>
        <c:scaling>
          <c:orientation val="minMax"/>
        </c:scaling>
        <c:delete val="1"/>
        <c:axPos val="b"/>
        <c:majorTickMark val="out"/>
        <c:minorTickMark val="none"/>
        <c:tickLblPos val="none"/>
        <c:crossAx val="297786752"/>
        <c:crosses val="autoZero"/>
      </c:ser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a:t>Рис.Динамика текущей ликвидности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Коэффициент текущей ликвидности</c:v>
                </c:pt>
              </c:strCache>
            </c:strRef>
          </c:tx>
          <c:invertIfNegative val="0"/>
          <c:cat>
            <c:strRef>
              <c:f>Лист1!$A$2:$A$6</c:f>
              <c:strCache>
                <c:ptCount val="5"/>
                <c:pt idx="0">
                  <c:v> 01.01.2015</c:v>
                </c:pt>
                <c:pt idx="1">
                  <c:v> 01.04.2015</c:v>
                </c:pt>
                <c:pt idx="2">
                  <c:v>01.07.2015</c:v>
                </c:pt>
                <c:pt idx="3">
                  <c:v>01.10.2015</c:v>
                </c:pt>
                <c:pt idx="4">
                  <c:v>01.01.2016</c:v>
                </c:pt>
              </c:strCache>
            </c:strRef>
          </c:cat>
          <c:val>
            <c:numRef>
              <c:f>Лист1!$B$2:$B$6</c:f>
              <c:numCache>
                <c:formatCode>0.00</c:formatCode>
                <c:ptCount val="5"/>
                <c:pt idx="0" formatCode="General">
                  <c:v>0.94</c:v>
                </c:pt>
                <c:pt idx="1">
                  <c:v>0.96</c:v>
                </c:pt>
                <c:pt idx="2" formatCode="General">
                  <c:v>0.91</c:v>
                </c:pt>
                <c:pt idx="3" formatCode="General">
                  <c:v>0.92</c:v>
                </c:pt>
                <c:pt idx="4" formatCode="General">
                  <c:v>0.92</c:v>
                </c:pt>
              </c:numCache>
            </c:numRef>
          </c:val>
        </c:ser>
        <c:ser>
          <c:idx val="1"/>
          <c:order val="1"/>
          <c:tx>
            <c:strRef>
              <c:f>Лист1!$C$1</c:f>
              <c:strCache>
                <c:ptCount val="1"/>
                <c:pt idx="0">
                  <c:v>Ряд 2</c:v>
                </c:pt>
              </c:strCache>
            </c:strRef>
          </c:tx>
          <c:invertIfNegative val="0"/>
          <c:cat>
            <c:strRef>
              <c:f>Лист1!$A$2:$A$6</c:f>
              <c:strCache>
                <c:ptCount val="5"/>
                <c:pt idx="0">
                  <c:v> 01.01.2015</c:v>
                </c:pt>
                <c:pt idx="1">
                  <c:v> 01.04.2015</c:v>
                </c:pt>
                <c:pt idx="2">
                  <c:v>01.07.2015</c:v>
                </c:pt>
                <c:pt idx="3">
                  <c:v>01.10.2015</c:v>
                </c:pt>
                <c:pt idx="4">
                  <c:v>01.01.2016</c:v>
                </c:pt>
              </c:strCache>
            </c:strRef>
          </c:cat>
          <c:val>
            <c:numRef>
              <c:f>Лист1!$C$2:$C$6</c:f>
              <c:numCache>
                <c:formatCode>General</c:formatCode>
                <c:ptCount val="5"/>
              </c:numCache>
            </c:numRef>
          </c:val>
        </c:ser>
        <c:ser>
          <c:idx val="2"/>
          <c:order val="2"/>
          <c:tx>
            <c:strRef>
              <c:f>Лист1!$D$1</c:f>
              <c:strCache>
                <c:ptCount val="1"/>
                <c:pt idx="0">
                  <c:v>Ряд 3</c:v>
                </c:pt>
              </c:strCache>
            </c:strRef>
          </c:tx>
          <c:invertIfNegative val="0"/>
          <c:cat>
            <c:strRef>
              <c:f>Лист1!$A$2:$A$6</c:f>
              <c:strCache>
                <c:ptCount val="5"/>
                <c:pt idx="0">
                  <c:v> 01.01.2015</c:v>
                </c:pt>
                <c:pt idx="1">
                  <c:v> 01.04.2015</c:v>
                </c:pt>
                <c:pt idx="2">
                  <c:v>01.07.2015</c:v>
                </c:pt>
                <c:pt idx="3">
                  <c:v>01.10.2015</c:v>
                </c:pt>
                <c:pt idx="4">
                  <c:v>01.01.2016</c:v>
                </c:pt>
              </c:strCache>
            </c:strRef>
          </c:cat>
          <c:val>
            <c:numRef>
              <c:f>Лист1!$D$2:$D$6</c:f>
              <c:numCache>
                <c:formatCode>General</c:formatCode>
                <c:ptCount val="5"/>
              </c:numCache>
            </c:numRef>
          </c:val>
        </c:ser>
        <c:dLbls>
          <c:showLegendKey val="0"/>
          <c:showVal val="0"/>
          <c:showCatName val="0"/>
          <c:showSerName val="0"/>
          <c:showPercent val="0"/>
          <c:showBubbleSize val="0"/>
        </c:dLbls>
        <c:gapWidth val="55"/>
        <c:gapDepth val="55"/>
        <c:shape val="pyramid"/>
        <c:axId val="284634496"/>
        <c:axId val="284648576"/>
        <c:axId val="0"/>
      </c:bar3DChart>
      <c:catAx>
        <c:axId val="284634496"/>
        <c:scaling>
          <c:orientation val="minMax"/>
        </c:scaling>
        <c:delete val="0"/>
        <c:axPos val="b"/>
        <c:numFmt formatCode="dd/mm/yyyy" sourceLinked="1"/>
        <c:majorTickMark val="none"/>
        <c:minorTickMark val="none"/>
        <c:tickLblPos val="nextTo"/>
        <c:crossAx val="284648576"/>
        <c:crosses val="autoZero"/>
        <c:auto val="1"/>
        <c:lblAlgn val="ctr"/>
        <c:lblOffset val="100"/>
        <c:noMultiLvlLbl val="0"/>
      </c:catAx>
      <c:valAx>
        <c:axId val="284648576"/>
        <c:scaling>
          <c:orientation val="minMax"/>
        </c:scaling>
        <c:delete val="0"/>
        <c:axPos val="l"/>
        <c:majorGridlines/>
        <c:numFmt formatCode="General" sourceLinked="1"/>
        <c:majorTickMark val="none"/>
        <c:minorTickMark val="none"/>
        <c:tickLblPos val="nextTo"/>
        <c:crossAx val="284634496"/>
        <c:crosses val="autoZero"/>
        <c:crossBetween val="between"/>
      </c:valAx>
    </c:plotArea>
    <c:legend>
      <c:legendPos val="r"/>
      <c:legendEntry>
        <c:idx val="0"/>
        <c:delete val="1"/>
      </c:legendEntry>
      <c:legendEntry>
        <c:idx val="1"/>
        <c:delete val="1"/>
      </c:legendEntry>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Рис.Коэффициэнт обеспеченности собственными оборотными средствами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83311461067382E-2"/>
          <c:y val="0.30710536182977288"/>
          <c:w val="0.81283264071157768"/>
          <c:h val="0.66733689538807894"/>
        </c:manualLayout>
      </c:layout>
      <c:pie3DChart>
        <c:varyColors val="1"/>
        <c:ser>
          <c:idx val="0"/>
          <c:order val="0"/>
          <c:tx>
            <c:strRef>
              <c:f>Лист1!$B$1</c:f>
              <c:strCache>
                <c:ptCount val="1"/>
                <c:pt idx="0">
                  <c:v>Коэффициэнт обеспеченности собственными оборотными средствами</c:v>
                </c:pt>
              </c:strCache>
            </c:strRef>
          </c:tx>
          <c:explosion val="25"/>
          <c:cat>
            <c:numRef>
              <c:f>Лист1!$A$2:$A$4</c:f>
              <c:numCache>
                <c:formatCode>General</c:formatCode>
                <c:ptCount val="3"/>
                <c:pt idx="0">
                  <c:v>2014</c:v>
                </c:pt>
                <c:pt idx="1">
                  <c:v>2013</c:v>
                </c:pt>
                <c:pt idx="2">
                  <c:v>2015</c:v>
                </c:pt>
              </c:numCache>
            </c:numRef>
          </c:cat>
          <c:val>
            <c:numRef>
              <c:f>Лист1!$B$2:$B$4</c:f>
              <c:numCache>
                <c:formatCode>General</c:formatCode>
                <c:ptCount val="3"/>
                <c:pt idx="0">
                  <c:v>0.6</c:v>
                </c:pt>
                <c:pt idx="1">
                  <c:v>0.8</c:v>
                </c:pt>
                <c:pt idx="2">
                  <c:v>0.9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Palatino Linotype" pitchFamily="18" charset="0"/>
              </a:defRPr>
            </a:pPr>
            <a:r>
              <a:rPr lang="ru-RU" sz="1200">
                <a:latin typeface="Palatino Linotype" pitchFamily="18" charset="0"/>
              </a:rPr>
              <a:t>Рис. Динамика прибыли</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 год</c:v>
                </c:pt>
              </c:strCache>
            </c:strRef>
          </c:tx>
          <c:invertIfNegative val="0"/>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227</c:v>
                </c:pt>
                <c:pt idx="1">
                  <c:v>2311</c:v>
                </c:pt>
                <c:pt idx="2">
                  <c:v>3108</c:v>
                </c:pt>
                <c:pt idx="3">
                  <c:v>2865</c:v>
                </c:pt>
              </c:numCache>
            </c:numRef>
          </c:val>
        </c:ser>
        <c:ser>
          <c:idx val="1"/>
          <c:order val="1"/>
          <c:tx>
            <c:strRef>
              <c:f>Лист1!$C$1</c:f>
              <c:strCache>
                <c:ptCount val="1"/>
                <c:pt idx="0">
                  <c:v>2014 год</c:v>
                </c:pt>
              </c:strCache>
            </c:strRef>
          </c:tx>
          <c:invertIfNegative val="0"/>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1919</c:v>
                </c:pt>
                <c:pt idx="1">
                  <c:v>3123</c:v>
                </c:pt>
                <c:pt idx="2">
                  <c:v>3405</c:v>
                </c:pt>
                <c:pt idx="3">
                  <c:v>5768</c:v>
                </c:pt>
              </c:numCache>
            </c:numRef>
          </c:val>
        </c:ser>
        <c:ser>
          <c:idx val="2"/>
          <c:order val="2"/>
          <c:tx>
            <c:strRef>
              <c:f>Лист1!$D$1</c:f>
              <c:strCache>
                <c:ptCount val="1"/>
                <c:pt idx="0">
                  <c:v>2015 год</c:v>
                </c:pt>
              </c:strCache>
            </c:strRef>
          </c:tx>
          <c:invertIfNegative val="0"/>
          <c:cat>
            <c:strRef>
              <c:f>Лист1!$A$2:$A$5</c:f>
              <c:strCache>
                <c:ptCount val="4"/>
                <c:pt idx="0">
                  <c:v>1 квартал</c:v>
                </c:pt>
                <c:pt idx="1">
                  <c:v>2 квартал</c:v>
                </c:pt>
                <c:pt idx="2">
                  <c:v>3 квартал</c:v>
                </c:pt>
                <c:pt idx="3">
                  <c:v>4 квартал</c:v>
                </c:pt>
              </c:strCache>
            </c:strRef>
          </c:cat>
          <c:val>
            <c:numRef>
              <c:f>Лист1!$D$2:$D$5</c:f>
              <c:numCache>
                <c:formatCode>General</c:formatCode>
                <c:ptCount val="4"/>
                <c:pt idx="0">
                  <c:v>1227</c:v>
                </c:pt>
                <c:pt idx="1">
                  <c:v>1059</c:v>
                </c:pt>
                <c:pt idx="2">
                  <c:v>1271</c:v>
                </c:pt>
                <c:pt idx="3">
                  <c:v>1355</c:v>
                </c:pt>
              </c:numCache>
            </c:numRef>
          </c:val>
        </c:ser>
        <c:dLbls>
          <c:showLegendKey val="0"/>
          <c:showVal val="0"/>
          <c:showCatName val="0"/>
          <c:showSerName val="0"/>
          <c:showPercent val="0"/>
          <c:showBubbleSize val="0"/>
        </c:dLbls>
        <c:gapWidth val="150"/>
        <c:shape val="box"/>
        <c:axId val="309762688"/>
        <c:axId val="309764480"/>
        <c:axId val="0"/>
      </c:bar3DChart>
      <c:catAx>
        <c:axId val="309762688"/>
        <c:scaling>
          <c:orientation val="minMax"/>
        </c:scaling>
        <c:delete val="0"/>
        <c:axPos val="b"/>
        <c:majorTickMark val="none"/>
        <c:minorTickMark val="none"/>
        <c:tickLblPos val="nextTo"/>
        <c:txPr>
          <a:bodyPr/>
          <a:lstStyle/>
          <a:p>
            <a:pPr>
              <a:defRPr>
                <a:latin typeface="Palatino Linotype" pitchFamily="18" charset="0"/>
              </a:defRPr>
            </a:pPr>
            <a:endParaRPr lang="ru-RU"/>
          </a:p>
        </c:txPr>
        <c:crossAx val="309764480"/>
        <c:crosses val="autoZero"/>
        <c:auto val="1"/>
        <c:lblAlgn val="ctr"/>
        <c:lblOffset val="100"/>
        <c:noMultiLvlLbl val="0"/>
      </c:catAx>
      <c:valAx>
        <c:axId val="309764480"/>
        <c:scaling>
          <c:orientation val="minMax"/>
        </c:scaling>
        <c:delete val="0"/>
        <c:axPos val="l"/>
        <c:majorGridlines/>
        <c:numFmt formatCode="General" sourceLinked="1"/>
        <c:majorTickMark val="none"/>
        <c:minorTickMark val="none"/>
        <c:tickLblPos val="nextTo"/>
        <c:txPr>
          <a:bodyPr/>
          <a:lstStyle/>
          <a:p>
            <a:pPr>
              <a:defRPr>
                <a:latin typeface="Palatino Linotype" pitchFamily="18" charset="0"/>
              </a:defRPr>
            </a:pPr>
            <a:endParaRPr lang="ru-RU"/>
          </a:p>
        </c:txPr>
        <c:crossAx val="309762688"/>
        <c:crosses val="autoZero"/>
        <c:crossBetween val="between"/>
      </c:valAx>
    </c:plotArea>
    <c:legend>
      <c:legendPos val="r"/>
      <c:overlay val="0"/>
      <c:txPr>
        <a:bodyPr/>
        <a:lstStyle/>
        <a:p>
          <a:pPr>
            <a:defRPr>
              <a:latin typeface="Palatino Linotype"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invertIfNegative val="0"/>
          <c:cat>
            <c:strRef>
              <c:f>Лист1!$A$2</c:f>
              <c:strCache>
                <c:ptCount val="1"/>
                <c:pt idx="0">
                  <c:v>тыс.руб.</c:v>
                </c:pt>
              </c:strCache>
            </c:strRef>
          </c:cat>
          <c:val>
            <c:numRef>
              <c:f>Лист1!$B$2</c:f>
              <c:numCache>
                <c:formatCode>General</c:formatCode>
                <c:ptCount val="1"/>
                <c:pt idx="0">
                  <c:v>1184</c:v>
                </c:pt>
              </c:numCache>
            </c:numRef>
          </c:val>
        </c:ser>
        <c:ser>
          <c:idx val="1"/>
          <c:order val="1"/>
          <c:tx>
            <c:strRef>
              <c:f>Лист1!$C$1</c:f>
              <c:strCache>
                <c:ptCount val="1"/>
                <c:pt idx="0">
                  <c:v>2016</c:v>
                </c:pt>
              </c:strCache>
            </c:strRef>
          </c:tx>
          <c:invertIfNegative val="0"/>
          <c:cat>
            <c:strRef>
              <c:f>Лист1!$A$2</c:f>
              <c:strCache>
                <c:ptCount val="1"/>
                <c:pt idx="0">
                  <c:v>тыс.руб.</c:v>
                </c:pt>
              </c:strCache>
            </c:strRef>
          </c:cat>
          <c:val>
            <c:numRef>
              <c:f>Лист1!$C$2</c:f>
              <c:numCache>
                <c:formatCode>General</c:formatCode>
                <c:ptCount val="1"/>
                <c:pt idx="0">
                  <c:v>1243</c:v>
                </c:pt>
              </c:numCache>
            </c:numRef>
          </c:val>
        </c:ser>
        <c:ser>
          <c:idx val="2"/>
          <c:order val="2"/>
          <c:tx>
            <c:strRef>
              <c:f>Лист1!$D$1</c:f>
              <c:strCache>
                <c:ptCount val="1"/>
                <c:pt idx="0">
                  <c:v>2017</c:v>
                </c:pt>
              </c:strCache>
            </c:strRef>
          </c:tx>
          <c:invertIfNegative val="0"/>
          <c:cat>
            <c:strRef>
              <c:f>Лист1!$A$2</c:f>
              <c:strCache>
                <c:ptCount val="1"/>
                <c:pt idx="0">
                  <c:v>тыс.руб.</c:v>
                </c:pt>
              </c:strCache>
            </c:strRef>
          </c:cat>
          <c:val>
            <c:numRef>
              <c:f>Лист1!$D$2</c:f>
              <c:numCache>
                <c:formatCode>General</c:formatCode>
                <c:ptCount val="1"/>
                <c:pt idx="0">
                  <c:v>1306</c:v>
                </c:pt>
              </c:numCache>
            </c:numRef>
          </c:val>
        </c:ser>
        <c:dLbls>
          <c:showLegendKey val="0"/>
          <c:showVal val="0"/>
          <c:showCatName val="0"/>
          <c:showSerName val="0"/>
          <c:showPercent val="0"/>
          <c:showBubbleSize val="0"/>
        </c:dLbls>
        <c:gapWidth val="150"/>
        <c:shape val="cylinder"/>
        <c:axId val="280557056"/>
        <c:axId val="280558592"/>
        <c:axId val="0"/>
      </c:bar3DChart>
      <c:catAx>
        <c:axId val="280557056"/>
        <c:scaling>
          <c:orientation val="minMax"/>
        </c:scaling>
        <c:delete val="0"/>
        <c:axPos val="b"/>
        <c:majorTickMark val="out"/>
        <c:minorTickMark val="none"/>
        <c:tickLblPos val="nextTo"/>
        <c:crossAx val="280558592"/>
        <c:crosses val="autoZero"/>
        <c:auto val="1"/>
        <c:lblAlgn val="ctr"/>
        <c:lblOffset val="100"/>
        <c:noMultiLvlLbl val="0"/>
      </c:catAx>
      <c:valAx>
        <c:axId val="280558592"/>
        <c:scaling>
          <c:orientation val="minMax"/>
        </c:scaling>
        <c:delete val="0"/>
        <c:axPos val="l"/>
        <c:majorGridlines/>
        <c:numFmt formatCode="General" sourceLinked="1"/>
        <c:majorTickMark val="out"/>
        <c:minorTickMark val="none"/>
        <c:tickLblPos val="nextTo"/>
        <c:crossAx val="28055705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Структура уставного капитала ОАО "ЮТЭК-Кода"</c:v>
                </c:pt>
              </c:strCache>
            </c:strRef>
          </c:tx>
          <c:explosion val="19"/>
          <c:dPt>
            <c:idx val="0"/>
            <c:bubble3D val="0"/>
          </c:dPt>
          <c:dPt>
            <c:idx val="1"/>
            <c:bubble3D val="0"/>
          </c:dPt>
          <c:cat>
            <c:strRef>
              <c:f>Лист1!$A$2:$A$3</c:f>
              <c:strCache>
                <c:ptCount val="2"/>
                <c:pt idx="0">
                  <c:v>ОАО "ЮТЭК"</c:v>
                </c:pt>
                <c:pt idx="1">
                  <c:v>КУМС администрации Октябрьского района</c:v>
                </c:pt>
              </c:strCache>
            </c:strRef>
          </c:cat>
          <c:val>
            <c:numRef>
              <c:f>Лист1!$B$2:$B$3</c:f>
              <c:numCache>
                <c:formatCode>0%</c:formatCode>
                <c:ptCount val="2"/>
                <c:pt idx="0">
                  <c:v>0.51</c:v>
                </c:pt>
                <c:pt idx="1">
                  <c:v>0.49</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65332920934104344"/>
          <c:y val="0.38545037217027561"/>
          <c:w val="0.31241755194077003"/>
          <c:h val="0.38591054087059773"/>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invertIfNegative val="0"/>
          <c:cat>
            <c:strRef>
              <c:f>Лист1!$A$2</c:f>
              <c:strCache>
                <c:ptCount val="1"/>
                <c:pt idx="0">
                  <c:v>тыс.руб.</c:v>
                </c:pt>
              </c:strCache>
            </c:strRef>
          </c:cat>
          <c:val>
            <c:numRef>
              <c:f>Лист1!$B$2</c:f>
              <c:numCache>
                <c:formatCode>General</c:formatCode>
                <c:ptCount val="1"/>
                <c:pt idx="0">
                  <c:v>1355</c:v>
                </c:pt>
              </c:numCache>
            </c:numRef>
          </c:val>
        </c:ser>
        <c:ser>
          <c:idx val="1"/>
          <c:order val="1"/>
          <c:tx>
            <c:strRef>
              <c:f>Лист1!$C$1</c:f>
              <c:strCache>
                <c:ptCount val="1"/>
                <c:pt idx="0">
                  <c:v>2016</c:v>
                </c:pt>
              </c:strCache>
            </c:strRef>
          </c:tx>
          <c:invertIfNegative val="0"/>
          <c:cat>
            <c:strRef>
              <c:f>Лист1!$A$2</c:f>
              <c:strCache>
                <c:ptCount val="1"/>
                <c:pt idx="0">
                  <c:v>тыс.руб.</c:v>
                </c:pt>
              </c:strCache>
            </c:strRef>
          </c:cat>
          <c:val>
            <c:numRef>
              <c:f>Лист1!$C$2</c:f>
              <c:numCache>
                <c:formatCode>General</c:formatCode>
                <c:ptCount val="1"/>
                <c:pt idx="0">
                  <c:v>1400</c:v>
                </c:pt>
              </c:numCache>
            </c:numRef>
          </c:val>
        </c:ser>
        <c:ser>
          <c:idx val="2"/>
          <c:order val="2"/>
          <c:tx>
            <c:strRef>
              <c:f>Лист1!$D$1</c:f>
              <c:strCache>
                <c:ptCount val="1"/>
                <c:pt idx="0">
                  <c:v>2017</c:v>
                </c:pt>
              </c:strCache>
            </c:strRef>
          </c:tx>
          <c:invertIfNegative val="0"/>
          <c:cat>
            <c:strRef>
              <c:f>Лист1!$A$2</c:f>
              <c:strCache>
                <c:ptCount val="1"/>
                <c:pt idx="0">
                  <c:v>тыс.руб.</c:v>
                </c:pt>
              </c:strCache>
            </c:strRef>
          </c:cat>
          <c:val>
            <c:numRef>
              <c:f>Лист1!$D$2</c:f>
              <c:numCache>
                <c:formatCode>General</c:formatCode>
                <c:ptCount val="1"/>
                <c:pt idx="0">
                  <c:v>1450</c:v>
                </c:pt>
              </c:numCache>
            </c:numRef>
          </c:val>
        </c:ser>
        <c:dLbls>
          <c:showLegendKey val="0"/>
          <c:showVal val="0"/>
          <c:showCatName val="0"/>
          <c:showSerName val="0"/>
          <c:showPercent val="0"/>
          <c:showBubbleSize val="0"/>
        </c:dLbls>
        <c:gapWidth val="150"/>
        <c:shape val="cylinder"/>
        <c:axId val="280343296"/>
        <c:axId val="280344832"/>
        <c:axId val="0"/>
      </c:bar3DChart>
      <c:catAx>
        <c:axId val="280343296"/>
        <c:scaling>
          <c:orientation val="minMax"/>
        </c:scaling>
        <c:delete val="0"/>
        <c:axPos val="b"/>
        <c:majorTickMark val="out"/>
        <c:minorTickMark val="none"/>
        <c:tickLblPos val="nextTo"/>
        <c:crossAx val="280344832"/>
        <c:crosses val="autoZero"/>
        <c:auto val="1"/>
        <c:lblAlgn val="ctr"/>
        <c:lblOffset val="100"/>
        <c:noMultiLvlLbl val="0"/>
      </c:catAx>
      <c:valAx>
        <c:axId val="280344832"/>
        <c:scaling>
          <c:orientation val="minMax"/>
        </c:scaling>
        <c:delete val="0"/>
        <c:axPos val="l"/>
        <c:majorGridlines/>
        <c:numFmt formatCode="General" sourceLinked="1"/>
        <c:majorTickMark val="out"/>
        <c:minorTickMark val="none"/>
        <c:tickLblPos val="nextTo"/>
        <c:crossAx val="2803432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invertIfNegative val="0"/>
          <c:cat>
            <c:numRef>
              <c:f>Лист1!$A$2</c:f>
              <c:numCache>
                <c:formatCode>General</c:formatCode>
                <c:ptCount val="1"/>
              </c:numCache>
            </c:numRef>
          </c:cat>
          <c:val>
            <c:numRef>
              <c:f>Лист1!$B$2</c:f>
              <c:numCache>
                <c:formatCode>General</c:formatCode>
                <c:ptCount val="1"/>
                <c:pt idx="0">
                  <c:v>0.41</c:v>
                </c:pt>
              </c:numCache>
            </c:numRef>
          </c:val>
        </c:ser>
        <c:ser>
          <c:idx val="1"/>
          <c:order val="1"/>
          <c:tx>
            <c:strRef>
              <c:f>Лист1!$C$1</c:f>
              <c:strCache>
                <c:ptCount val="1"/>
                <c:pt idx="0">
                  <c:v>2016</c:v>
                </c:pt>
              </c:strCache>
            </c:strRef>
          </c:tx>
          <c:invertIfNegative val="0"/>
          <c:cat>
            <c:numRef>
              <c:f>Лист1!$A$2</c:f>
              <c:numCache>
                <c:formatCode>General</c:formatCode>
                <c:ptCount val="1"/>
              </c:numCache>
            </c:numRef>
          </c:cat>
          <c:val>
            <c:numRef>
              <c:f>Лист1!$C$2</c:f>
              <c:numCache>
                <c:formatCode>General</c:formatCode>
                <c:ptCount val="1"/>
                <c:pt idx="0">
                  <c:v>0.5</c:v>
                </c:pt>
              </c:numCache>
            </c:numRef>
          </c:val>
        </c:ser>
        <c:ser>
          <c:idx val="2"/>
          <c:order val="2"/>
          <c:tx>
            <c:strRef>
              <c:f>Лист1!$D$1</c:f>
              <c:strCache>
                <c:ptCount val="1"/>
                <c:pt idx="0">
                  <c:v>2017</c:v>
                </c:pt>
              </c:strCache>
            </c:strRef>
          </c:tx>
          <c:invertIfNegative val="0"/>
          <c:cat>
            <c:numRef>
              <c:f>Лист1!$A$2</c:f>
              <c:numCache>
                <c:formatCode>General</c:formatCode>
                <c:ptCount val="1"/>
              </c:numCache>
            </c:numRef>
          </c:cat>
          <c:val>
            <c:numRef>
              <c:f>Лист1!$D$2</c:f>
              <c:numCache>
                <c:formatCode>General</c:formatCode>
                <c:ptCount val="1"/>
                <c:pt idx="0">
                  <c:v>0.53</c:v>
                </c:pt>
              </c:numCache>
            </c:numRef>
          </c:val>
        </c:ser>
        <c:dLbls>
          <c:showLegendKey val="0"/>
          <c:showVal val="0"/>
          <c:showCatName val="0"/>
          <c:showSerName val="0"/>
          <c:showPercent val="0"/>
          <c:showBubbleSize val="0"/>
        </c:dLbls>
        <c:gapWidth val="150"/>
        <c:shape val="cylinder"/>
        <c:axId val="280899584"/>
        <c:axId val="280901120"/>
        <c:axId val="0"/>
      </c:bar3DChart>
      <c:catAx>
        <c:axId val="280899584"/>
        <c:scaling>
          <c:orientation val="minMax"/>
        </c:scaling>
        <c:delete val="0"/>
        <c:axPos val="b"/>
        <c:numFmt formatCode="General" sourceLinked="1"/>
        <c:majorTickMark val="out"/>
        <c:minorTickMark val="none"/>
        <c:tickLblPos val="nextTo"/>
        <c:crossAx val="280901120"/>
        <c:crosses val="autoZero"/>
        <c:auto val="1"/>
        <c:lblAlgn val="ctr"/>
        <c:lblOffset val="100"/>
        <c:noMultiLvlLbl val="0"/>
      </c:catAx>
      <c:valAx>
        <c:axId val="280901120"/>
        <c:scaling>
          <c:orientation val="minMax"/>
        </c:scaling>
        <c:delete val="0"/>
        <c:axPos val="l"/>
        <c:majorGridlines/>
        <c:numFmt formatCode="General" sourceLinked="1"/>
        <c:majorTickMark val="out"/>
        <c:minorTickMark val="none"/>
        <c:tickLblPos val="nextTo"/>
        <c:crossAx val="2808995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выручки</c:v>
                </c:pt>
              </c:strCache>
            </c:strRef>
          </c:tx>
          <c:explosion val="25"/>
          <c:dLbls>
            <c:numFmt formatCode="General" sourceLinked="0"/>
            <c:showLegendKey val="0"/>
            <c:showVal val="0"/>
            <c:showCatName val="0"/>
            <c:showSerName val="0"/>
            <c:showPercent val="1"/>
            <c:showBubbleSize val="0"/>
            <c:showLeaderLines val="1"/>
          </c:dLbls>
          <c:cat>
            <c:strRef>
              <c:f>Лист1!$A$2:$A$4</c:f>
              <c:strCache>
                <c:ptCount val="3"/>
                <c:pt idx="0">
                  <c:v>Услуги ТО и ТР: 83%</c:v>
                </c:pt>
                <c:pt idx="1">
                  <c:v>СМР:10 ,5%</c:v>
                </c:pt>
                <c:pt idx="2">
                  <c:v>Прочая реализация: 6,5 %</c:v>
                </c:pt>
              </c:strCache>
            </c:strRef>
          </c:cat>
          <c:val>
            <c:numRef>
              <c:f>Лист1!$B$2:$B$4</c:f>
              <c:numCache>
                <c:formatCode>0.0%</c:formatCode>
                <c:ptCount val="3"/>
                <c:pt idx="0">
                  <c:v>0.83</c:v>
                </c:pt>
                <c:pt idx="1">
                  <c:v>0.105</c:v>
                </c:pt>
                <c:pt idx="2">
                  <c:v>6.5000000000000002E-2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749562554680691"/>
          <c:y val="0.19771312043243744"/>
          <c:w val="0.73388815981335653"/>
          <c:h val="0.63891513560805191"/>
        </c:manualLayout>
      </c:layout>
      <c:line3DChart>
        <c:grouping val="standard"/>
        <c:varyColors val="0"/>
        <c:ser>
          <c:idx val="0"/>
          <c:order val="0"/>
          <c:tx>
            <c:strRef>
              <c:f>Лист1!$B$1</c:f>
              <c:strCache>
                <c:ptCount val="1"/>
                <c:pt idx="0">
                  <c:v>выручка 2015</c:v>
                </c:pt>
              </c:strCache>
            </c:strRef>
          </c:tx>
          <c:cat>
            <c:strRef>
              <c:f>Лист1!$A$2:$A$8</c:f>
              <c:strCache>
                <c:ptCount val="6"/>
                <c:pt idx="1">
                  <c:v>4 кв.2014 </c:v>
                </c:pt>
                <c:pt idx="2">
                  <c:v>1 кв.2015 </c:v>
                </c:pt>
                <c:pt idx="3">
                  <c:v>2 кв.2015 </c:v>
                </c:pt>
                <c:pt idx="4">
                  <c:v>3 кв.2015 </c:v>
                </c:pt>
                <c:pt idx="5">
                  <c:v>4 кв.2015 </c:v>
                </c:pt>
              </c:strCache>
            </c:strRef>
          </c:cat>
          <c:val>
            <c:numRef>
              <c:f>Лист1!$B$2:$B$8</c:f>
              <c:numCache>
                <c:formatCode>General</c:formatCode>
                <c:ptCount val="7"/>
                <c:pt idx="0">
                  <c:v>124379</c:v>
                </c:pt>
                <c:pt idx="1">
                  <c:v>27079</c:v>
                </c:pt>
                <c:pt idx="2">
                  <c:v>34261</c:v>
                </c:pt>
                <c:pt idx="3">
                  <c:v>25330</c:v>
                </c:pt>
                <c:pt idx="4">
                  <c:v>30173</c:v>
                </c:pt>
                <c:pt idx="5">
                  <c:v>34615</c:v>
                </c:pt>
                <c:pt idx="6">
                  <c:v>124379</c:v>
                </c:pt>
              </c:numCache>
            </c:numRef>
          </c:val>
          <c:smooth val="0"/>
        </c:ser>
        <c:ser>
          <c:idx val="1"/>
          <c:order val="1"/>
          <c:tx>
            <c:strRef>
              <c:f>Лист1!$C$1</c:f>
              <c:strCache>
                <c:ptCount val="1"/>
                <c:pt idx="0">
                  <c:v>выручка 2014</c:v>
                </c:pt>
              </c:strCache>
            </c:strRef>
          </c:tx>
          <c:cat>
            <c:strRef>
              <c:f>Лист1!$A$2:$A$8</c:f>
              <c:strCache>
                <c:ptCount val="6"/>
                <c:pt idx="1">
                  <c:v>4 кв.2014 </c:v>
                </c:pt>
                <c:pt idx="2">
                  <c:v>1 кв.2015 </c:v>
                </c:pt>
                <c:pt idx="3">
                  <c:v>2 кв.2015 </c:v>
                </c:pt>
                <c:pt idx="4">
                  <c:v>3 кв.2015 </c:v>
                </c:pt>
                <c:pt idx="5">
                  <c:v>4 кв.2015 </c:v>
                </c:pt>
              </c:strCache>
            </c:strRef>
          </c:cat>
          <c:val>
            <c:numRef>
              <c:f>Лист1!$C$2:$C$8</c:f>
              <c:numCache>
                <c:formatCode>General</c:formatCode>
                <c:ptCount val="7"/>
                <c:pt idx="0">
                  <c:v>110720</c:v>
                </c:pt>
                <c:pt idx="1">
                  <c:v>28743</c:v>
                </c:pt>
                <c:pt idx="2">
                  <c:v>28723</c:v>
                </c:pt>
                <c:pt idx="3">
                  <c:v>27628</c:v>
                </c:pt>
                <c:pt idx="4">
                  <c:v>27290</c:v>
                </c:pt>
                <c:pt idx="5">
                  <c:v>27079</c:v>
                </c:pt>
                <c:pt idx="6">
                  <c:v>110720</c:v>
                </c:pt>
              </c:numCache>
            </c:numRef>
          </c:val>
          <c:smooth val="0"/>
        </c:ser>
        <c:dLbls>
          <c:showLegendKey val="0"/>
          <c:showVal val="0"/>
          <c:showCatName val="0"/>
          <c:showSerName val="0"/>
          <c:showPercent val="0"/>
          <c:showBubbleSize val="0"/>
        </c:dLbls>
        <c:dropLines/>
        <c:axId val="280708608"/>
        <c:axId val="280710528"/>
        <c:axId val="280899072"/>
      </c:line3DChart>
      <c:catAx>
        <c:axId val="280708608"/>
        <c:scaling>
          <c:orientation val="minMax"/>
        </c:scaling>
        <c:delete val="0"/>
        <c:axPos val="b"/>
        <c:majorGridlines/>
        <c:title>
          <c:tx>
            <c:rich>
              <a:bodyPr/>
              <a:lstStyle/>
              <a:p>
                <a:pPr>
                  <a:defRPr/>
                </a:pPr>
                <a:r>
                  <a:rPr lang="ru-RU" sz="1200">
                    <a:latin typeface="Palatino Linotype" pitchFamily="18" charset="0"/>
                  </a:rPr>
                  <a:t>Рис.   Динамика движения выручки</a:t>
                </a:r>
              </a:p>
            </c:rich>
          </c:tx>
          <c:layout>
            <c:manualLayout>
              <c:xMode val="edge"/>
              <c:yMode val="edge"/>
              <c:x val="0.29540076721179226"/>
              <c:y val="7.0963518036081932E-2"/>
            </c:manualLayout>
          </c:layout>
          <c:overlay val="0"/>
        </c:title>
        <c:majorTickMark val="none"/>
        <c:minorTickMark val="none"/>
        <c:tickLblPos val="nextTo"/>
        <c:txPr>
          <a:bodyPr/>
          <a:lstStyle/>
          <a:p>
            <a:pPr>
              <a:defRPr sz="900">
                <a:latin typeface="Palatino Linotype" pitchFamily="18" charset="0"/>
              </a:defRPr>
            </a:pPr>
            <a:endParaRPr lang="ru-RU"/>
          </a:p>
        </c:txPr>
        <c:crossAx val="280710528"/>
        <c:crosses val="autoZero"/>
        <c:auto val="1"/>
        <c:lblAlgn val="ctr"/>
        <c:lblOffset val="100"/>
        <c:noMultiLvlLbl val="0"/>
      </c:catAx>
      <c:valAx>
        <c:axId val="280710528"/>
        <c:scaling>
          <c:orientation val="minMax"/>
        </c:scaling>
        <c:delete val="0"/>
        <c:axPos val="l"/>
        <c:majorGridlines/>
        <c:numFmt formatCode="General" sourceLinked="1"/>
        <c:majorTickMark val="out"/>
        <c:minorTickMark val="none"/>
        <c:tickLblPos val="nextTo"/>
        <c:txPr>
          <a:bodyPr/>
          <a:lstStyle/>
          <a:p>
            <a:pPr>
              <a:defRPr sz="1200">
                <a:latin typeface="Palatino Linotype" pitchFamily="18" charset="0"/>
              </a:defRPr>
            </a:pPr>
            <a:endParaRPr lang="ru-RU"/>
          </a:p>
        </c:txPr>
        <c:crossAx val="280708608"/>
        <c:crosses val="autoZero"/>
        <c:crossBetween val="between"/>
      </c:valAx>
      <c:serAx>
        <c:axId val="280899072"/>
        <c:scaling>
          <c:orientation val="minMax"/>
        </c:scaling>
        <c:delete val="1"/>
        <c:axPos val="b"/>
        <c:majorTickMark val="out"/>
        <c:minorTickMark val="none"/>
        <c:tickLblPos val="none"/>
        <c:crossAx val="280710528"/>
        <c:crosses val="autoZero"/>
      </c:serAx>
    </c:plotArea>
    <c:legend>
      <c:legendPos val="b"/>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рис.  Структура себестоимости</a:t>
            </a:r>
          </a:p>
        </c:rich>
      </c:tx>
      <c:layout>
        <c:manualLayout>
          <c:xMode val="edge"/>
          <c:yMode val="edge"/>
          <c:x val="0.26097522833800368"/>
          <c:y val="5.9523741350513179E-2"/>
        </c:manualLayout>
      </c:layout>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5395899288362153"/>
          <c:y val="6.262252445717012E-2"/>
          <c:w val="0.74667249927092461"/>
          <c:h val="0.9373450193725813"/>
        </c:manualLayout>
      </c:layout>
      <c:pie3DChart>
        <c:varyColors val="1"/>
        <c:ser>
          <c:idx val="0"/>
          <c:order val="0"/>
          <c:tx>
            <c:strRef>
              <c:f>Лист1!$B$1</c:f>
              <c:strCache>
                <c:ptCount val="1"/>
                <c:pt idx="0">
                  <c:v>2015 год</c:v>
                </c:pt>
              </c:strCache>
            </c:strRef>
          </c:tx>
          <c:explosion val="25"/>
          <c:cat>
            <c:strRef>
              <c:f>Лист1!$A$2:$A$5</c:f>
              <c:strCache>
                <c:ptCount val="3"/>
                <c:pt idx="0">
                  <c:v>Затраты по ТО и ТР</c:v>
                </c:pt>
                <c:pt idx="1">
                  <c:v>СМР</c:v>
                </c:pt>
                <c:pt idx="2">
                  <c:v>Прочие затраты</c:v>
                </c:pt>
              </c:strCache>
            </c:strRef>
          </c:cat>
          <c:val>
            <c:numRef>
              <c:f>Лист1!$B$2:$B$5</c:f>
              <c:numCache>
                <c:formatCode>General</c:formatCode>
                <c:ptCount val="4"/>
                <c:pt idx="0">
                  <c:v>85.6</c:v>
                </c:pt>
                <c:pt idx="1">
                  <c:v>11.1</c:v>
                </c:pt>
                <c:pt idx="2">
                  <c:v>3.3</c:v>
                </c:pt>
              </c:numCache>
            </c:numRef>
          </c:val>
        </c:ser>
        <c:ser>
          <c:idx val="1"/>
          <c:order val="1"/>
          <c:tx>
            <c:strRef>
              <c:f>Лист1!$C$1</c:f>
              <c:strCache>
                <c:ptCount val="1"/>
                <c:pt idx="0">
                  <c:v>Столбец2</c:v>
                </c:pt>
              </c:strCache>
            </c:strRef>
          </c:tx>
          <c:explosion val="25"/>
          <c:cat>
            <c:strRef>
              <c:f>Лист1!$A$2:$A$5</c:f>
              <c:strCache>
                <c:ptCount val="3"/>
                <c:pt idx="0">
                  <c:v>Затраты по ТО и ТР</c:v>
                </c:pt>
                <c:pt idx="1">
                  <c:v>СМР</c:v>
                </c:pt>
                <c:pt idx="2">
                  <c:v>Прочие затраты</c:v>
                </c:pt>
              </c:strCache>
            </c:strRef>
          </c:cat>
          <c:val>
            <c:numRef>
              <c:f>Лист1!$C$2:$C$5</c:f>
              <c:numCache>
                <c:formatCode>General</c:formatCode>
                <c:ptCount val="4"/>
              </c:numCache>
            </c:numRef>
          </c:val>
        </c:ser>
        <c:ser>
          <c:idx val="2"/>
          <c:order val="2"/>
          <c:tx>
            <c:strRef>
              <c:f>Лист1!$D$1</c:f>
              <c:strCache>
                <c:ptCount val="1"/>
                <c:pt idx="0">
                  <c:v>Столбец1</c:v>
                </c:pt>
              </c:strCache>
            </c:strRef>
          </c:tx>
          <c:explosion val="25"/>
          <c:cat>
            <c:strRef>
              <c:f>Лист1!$A$2:$A$5</c:f>
              <c:strCache>
                <c:ptCount val="3"/>
                <c:pt idx="0">
                  <c:v>Затраты по ТО и ТР</c:v>
                </c:pt>
                <c:pt idx="1">
                  <c:v>СМР</c:v>
                </c:pt>
                <c:pt idx="2">
                  <c:v>Прочие затраты</c:v>
                </c:pt>
              </c:strCache>
            </c:strRef>
          </c:cat>
          <c:val>
            <c:numRef>
              <c:f>Лист1!$D$2:$D$5</c:f>
              <c:numCache>
                <c:formatCode>General</c:formatCode>
                <c:ptCount val="4"/>
              </c:numCache>
            </c:numRef>
          </c:val>
        </c:ser>
        <c:dLbls>
          <c:showLegendKey val="0"/>
          <c:showVal val="0"/>
          <c:showCatName val="0"/>
          <c:showSerName val="0"/>
          <c:showPercent val="1"/>
          <c:showBubbleSize val="0"/>
          <c:showLeaderLines val="0"/>
        </c:dLbls>
      </c:pie3DChart>
      <c:spPr>
        <a:scene3d>
          <a:camera prst="orthographicFront"/>
          <a:lightRig rig="threePt" dir="t"/>
        </a:scene3d>
        <a:sp3d>
          <a:bevelT/>
        </a:sp3d>
      </c:spPr>
    </c:plotArea>
    <c:legend>
      <c:legendPos val="r"/>
      <c:legendEntry>
        <c:idx val="3"/>
        <c:delete val="1"/>
      </c:legendEntry>
      <c:layout>
        <c:manualLayout>
          <c:xMode val="edge"/>
          <c:yMode val="edge"/>
          <c:x val="1.9357145574194528E-2"/>
          <c:y val="0.75489787640181727"/>
          <c:w val="0.33558674730876242"/>
          <c:h val="0.22524743497971844"/>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Структура внеоборотных активов</c:v>
                </c:pt>
              </c:strCache>
            </c:strRef>
          </c:tx>
          <c:explosion val="25"/>
          <c:cat>
            <c:strRef>
              <c:f>Лист1!$A$2:$A$4</c:f>
              <c:strCache>
                <c:ptCount val="3"/>
                <c:pt idx="0">
                  <c:v>Основные средства</c:v>
                </c:pt>
                <c:pt idx="1">
                  <c:v>Незавершенное производство</c:v>
                </c:pt>
                <c:pt idx="2">
                  <c:v>Отложенные налоговые активы</c:v>
                </c:pt>
              </c:strCache>
            </c:strRef>
          </c:cat>
          <c:val>
            <c:numRef>
              <c:f>Лист1!$B$2:$B$4</c:f>
              <c:numCache>
                <c:formatCode>General</c:formatCode>
                <c:ptCount val="3"/>
                <c:pt idx="0">
                  <c:v>87</c:v>
                </c:pt>
                <c:pt idx="1">
                  <c:v>12</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Рис. Структура оборотных активов</c:v>
                </c:pt>
              </c:strCache>
            </c:strRef>
          </c:tx>
          <c:explosion val="25"/>
          <c:dLbls>
            <c:showLegendKey val="0"/>
            <c:showVal val="0"/>
            <c:showCatName val="1"/>
            <c:showSerName val="0"/>
            <c:showPercent val="1"/>
            <c:showBubbleSize val="0"/>
            <c:showLeaderLines val="1"/>
          </c:dLbls>
          <c:cat>
            <c:strRef>
              <c:f>Лист1!$A$2:$A$7</c:f>
              <c:strCache>
                <c:ptCount val="6"/>
                <c:pt idx="0">
                  <c:v>Запасы</c:v>
                </c:pt>
                <c:pt idx="1">
                  <c:v>НДС</c:v>
                </c:pt>
                <c:pt idx="2">
                  <c:v>Дебиторская задолженность</c:v>
                </c:pt>
                <c:pt idx="3">
                  <c:v>Финансовые вложения</c:v>
                </c:pt>
                <c:pt idx="4">
                  <c:v>Денежные средства</c:v>
                </c:pt>
                <c:pt idx="5">
                  <c:v>Прочие</c:v>
                </c:pt>
              </c:strCache>
            </c:strRef>
          </c:cat>
          <c:val>
            <c:numRef>
              <c:f>Лист1!$B$2:$B$7</c:f>
              <c:numCache>
                <c:formatCode>General</c:formatCode>
                <c:ptCount val="6"/>
                <c:pt idx="0">
                  <c:v>12</c:v>
                </c:pt>
                <c:pt idx="1">
                  <c:v>0.5</c:v>
                </c:pt>
                <c:pt idx="2">
                  <c:v>85.05</c:v>
                </c:pt>
                <c:pt idx="3">
                  <c:v>0.5</c:v>
                </c:pt>
                <c:pt idx="4">
                  <c:v>1</c:v>
                </c:pt>
                <c:pt idx="5">
                  <c:v>0.5</c:v>
                </c:pt>
              </c:numCache>
            </c:numRef>
          </c:val>
        </c:ser>
        <c:ser>
          <c:idx val="1"/>
          <c:order val="1"/>
          <c:tx>
            <c:strRef>
              <c:f>Лист1!$C$1</c:f>
              <c:strCache>
                <c:ptCount val="1"/>
                <c:pt idx="0">
                  <c:v>Запасы</c:v>
                </c:pt>
              </c:strCache>
            </c:strRef>
          </c:tx>
          <c:explosion val="25"/>
          <c:dLbls>
            <c:showLegendKey val="0"/>
            <c:showVal val="0"/>
            <c:showCatName val="1"/>
            <c:showSerName val="0"/>
            <c:showPercent val="1"/>
            <c:showBubbleSize val="0"/>
            <c:showLeaderLines val="1"/>
          </c:dLbls>
          <c:cat>
            <c:strRef>
              <c:f>Лист1!$A$2:$A$7</c:f>
              <c:strCache>
                <c:ptCount val="6"/>
                <c:pt idx="0">
                  <c:v>Запасы</c:v>
                </c:pt>
                <c:pt idx="1">
                  <c:v>НДС</c:v>
                </c:pt>
                <c:pt idx="2">
                  <c:v>Дебиторская задолженность</c:v>
                </c:pt>
                <c:pt idx="3">
                  <c:v>Финансовые вложения</c:v>
                </c:pt>
                <c:pt idx="4">
                  <c:v>Денежные средства</c:v>
                </c:pt>
                <c:pt idx="5">
                  <c:v>Прочие</c:v>
                </c:pt>
              </c:strCache>
            </c:strRef>
          </c:cat>
          <c:val>
            <c:numRef>
              <c:f>Лист1!$C$2:$C$7</c:f>
              <c:numCache>
                <c:formatCode>General</c:formatCode>
                <c:ptCount val="6"/>
              </c:numCache>
            </c:numRef>
          </c:val>
        </c:ser>
        <c:ser>
          <c:idx val="2"/>
          <c:order val="2"/>
          <c:tx>
            <c:strRef>
              <c:f>Лист1!$D$1</c:f>
              <c:strCache>
                <c:ptCount val="1"/>
                <c:pt idx="0">
                  <c:v>НДС</c:v>
                </c:pt>
              </c:strCache>
            </c:strRef>
          </c:tx>
          <c:explosion val="25"/>
          <c:dLbls>
            <c:showLegendKey val="0"/>
            <c:showVal val="0"/>
            <c:showCatName val="1"/>
            <c:showSerName val="0"/>
            <c:showPercent val="1"/>
            <c:showBubbleSize val="0"/>
            <c:showLeaderLines val="1"/>
          </c:dLbls>
          <c:cat>
            <c:strRef>
              <c:f>Лист1!$A$2:$A$7</c:f>
              <c:strCache>
                <c:ptCount val="6"/>
                <c:pt idx="0">
                  <c:v>Запасы</c:v>
                </c:pt>
                <c:pt idx="1">
                  <c:v>НДС</c:v>
                </c:pt>
                <c:pt idx="2">
                  <c:v>Дебиторская задолженность</c:v>
                </c:pt>
                <c:pt idx="3">
                  <c:v>Финансовые вложения</c:v>
                </c:pt>
                <c:pt idx="4">
                  <c:v>Денежные средства</c:v>
                </c:pt>
                <c:pt idx="5">
                  <c:v>Прочие</c:v>
                </c:pt>
              </c:strCache>
            </c:strRef>
          </c:cat>
          <c:val>
            <c:numRef>
              <c:f>Лист1!$D$2:$D$7</c:f>
              <c:numCache>
                <c:formatCode>General</c:formatCode>
                <c:ptCount val="6"/>
              </c:numCache>
            </c:numRef>
          </c:val>
        </c:ser>
        <c:ser>
          <c:idx val="3"/>
          <c:order val="3"/>
          <c:tx>
            <c:strRef>
              <c:f>Лист1!$E$1</c:f>
              <c:strCache>
                <c:ptCount val="1"/>
                <c:pt idx="0">
                  <c:v>Столбец2</c:v>
                </c:pt>
              </c:strCache>
            </c:strRef>
          </c:tx>
          <c:explosion val="25"/>
          <c:dLbls>
            <c:showLegendKey val="0"/>
            <c:showVal val="0"/>
            <c:showCatName val="1"/>
            <c:showSerName val="0"/>
            <c:showPercent val="1"/>
            <c:showBubbleSize val="0"/>
            <c:showLeaderLines val="1"/>
          </c:dLbls>
          <c:cat>
            <c:strRef>
              <c:f>Лист1!$A$2:$A$7</c:f>
              <c:strCache>
                <c:ptCount val="6"/>
                <c:pt idx="0">
                  <c:v>Запасы</c:v>
                </c:pt>
                <c:pt idx="1">
                  <c:v>НДС</c:v>
                </c:pt>
                <c:pt idx="2">
                  <c:v>Дебиторская задолженность</c:v>
                </c:pt>
                <c:pt idx="3">
                  <c:v>Финансовые вложения</c:v>
                </c:pt>
                <c:pt idx="4">
                  <c:v>Денежные средства</c:v>
                </c:pt>
                <c:pt idx="5">
                  <c:v>Прочие</c:v>
                </c:pt>
              </c:strCache>
            </c:strRef>
          </c:cat>
          <c:val>
            <c:numRef>
              <c:f>Лист1!$E$2:$E$7</c:f>
              <c:numCache>
                <c:formatCode>General</c:formatCode>
                <c:ptCount val="6"/>
              </c:numCache>
            </c:numRef>
          </c:val>
        </c:ser>
        <c:ser>
          <c:idx val="4"/>
          <c:order val="4"/>
          <c:tx>
            <c:strRef>
              <c:f>Лист1!$F$1</c:f>
              <c:strCache>
                <c:ptCount val="1"/>
                <c:pt idx="0">
                  <c:v>Столбец3</c:v>
                </c:pt>
              </c:strCache>
            </c:strRef>
          </c:tx>
          <c:explosion val="25"/>
          <c:dLbls>
            <c:showLegendKey val="0"/>
            <c:showVal val="0"/>
            <c:showCatName val="1"/>
            <c:showSerName val="0"/>
            <c:showPercent val="1"/>
            <c:showBubbleSize val="0"/>
            <c:showLeaderLines val="1"/>
          </c:dLbls>
          <c:cat>
            <c:strRef>
              <c:f>Лист1!$A$2:$A$7</c:f>
              <c:strCache>
                <c:ptCount val="6"/>
                <c:pt idx="0">
                  <c:v>Запасы</c:v>
                </c:pt>
                <c:pt idx="1">
                  <c:v>НДС</c:v>
                </c:pt>
                <c:pt idx="2">
                  <c:v>Дебиторская задолженность</c:v>
                </c:pt>
                <c:pt idx="3">
                  <c:v>Финансовые вложения</c:v>
                </c:pt>
                <c:pt idx="4">
                  <c:v>Денежные средства</c:v>
                </c:pt>
                <c:pt idx="5">
                  <c:v>Прочие</c:v>
                </c:pt>
              </c:strCache>
            </c:strRef>
          </c:cat>
          <c:val>
            <c:numRef>
              <c:f>Лист1!$F$2:$F$7</c:f>
              <c:numCache>
                <c:formatCode>General</c:formatCode>
                <c:ptCount val="6"/>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Грань">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Грань">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рань">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Грань">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рань">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7E2F94-5254-4246-BE7E-E21AB9EF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6855</Words>
  <Characters>39077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ОАО «ЮТЭК-Кода»                                                 ГОДОВОЙ ОТЧЕТ 2013</vt:lpstr>
    </vt:vector>
  </TitlesOfParts>
  <Company>О «ЮТЭК-Кода»</Company>
  <LinksUpToDate>false</LinksUpToDate>
  <CharactersWithSpaces>45841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«ЮТЭК-Кода»                                                 ГОДОВОЙ ОТЧЕТ 2013</dc:title>
  <dc:creator>User</dc:creator>
  <cp:lastModifiedBy>User</cp:lastModifiedBy>
  <cp:revision>2</cp:revision>
  <cp:lastPrinted>2016-05-25T09:43:00Z</cp:lastPrinted>
  <dcterms:created xsi:type="dcterms:W3CDTF">2016-05-26T05:47:00Z</dcterms:created>
  <dcterms:modified xsi:type="dcterms:W3CDTF">2016-05-26T05:47:00Z</dcterms:modified>
</cp:coreProperties>
</file>